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[00:00:10.190]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Naja</w:t>
      </w:r>
      <w:r w:rsidR="00000000" w:rsidRPr="00000000" w:rsidDel="00000000">
        <w:rPr>
          <w:rtl w:val="0"/>
        </w:rPr>
        <w:t xml:space="preserve"> Nørgaard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dette</w:t>
      </w:r>
      <w:r w:rsidR="00000000" w:rsidRPr="00000000" w:rsidDel="00000000">
        <w:rPr>
          <w:rtl w:val="0"/>
        </w:rPr>
        <w:t xml:space="preserve"> afsnit</w:t>
      </w:r>
      <w:r w:rsidR="00000000" w:rsidRPr="00000000" w:rsidDel="00000000">
        <w:rPr>
          <w:rtl w:val="0"/>
        </w:rPr>
        <w:t xml:space="preserve"> taler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synskonsulent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 Ibsen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eksempler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bruges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matematikundervisningen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henblik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inklusion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[00:00:35.390]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talt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kurser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ude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ligesom</w:t>
      </w:r>
      <w:r w:rsidR="00000000" w:rsidRPr="00000000" w:rsidDel="00000000">
        <w:rPr>
          <w:rtl w:val="0"/>
        </w:rPr>
        <w:t xml:space="preserve"> fortælle</w:t>
      </w:r>
      <w:r w:rsidR="00000000" w:rsidRPr="00000000" w:rsidDel="00000000">
        <w:rPr>
          <w:rtl w:val="0"/>
        </w:rPr>
        <w:t xml:space="preserve"> underviseren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centralt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kan</w:t>
      </w:r>
      <w:r w:rsidR="00000000" w:rsidRPr="00000000" w:rsidDel="00000000">
        <w:rPr>
          <w:rtl w:val="0"/>
        </w:rPr>
        <w:t xml:space="preserve"> afkode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fingrene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fortælle</w:t>
      </w:r>
      <w:r w:rsidR="00000000" w:rsidRPr="00000000" w:rsidDel="00000000">
        <w:rPr>
          <w:rtl w:val="0"/>
        </w:rPr>
        <w:t xml:space="preserve"> mig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[00:01:05.380]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praktisk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koordinatsystem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måle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synet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rådighed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har.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bogmaterialer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specifik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bruger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specifikt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bogs</w:t>
      </w:r>
      <w:r w:rsidR="00000000" w:rsidRPr="00000000" w:rsidDel="00000000">
        <w:rPr>
          <w:rtl w:val="0"/>
        </w:rPr>
        <w:t xml:space="preserve">system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bog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forefindes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klassen,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tilgå.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tilrettelægges</w:t>
      </w:r>
      <w:r w:rsidR="00000000" w:rsidRPr="00000000" w:rsidDel="00000000">
        <w:rPr>
          <w:rtl w:val="0"/>
        </w:rPr>
        <w:t xml:space="preserve"> specifikt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læsende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læse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apparat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nævnte</w:t>
      </w:r>
      <w:r w:rsidR="00000000" w:rsidRPr="00000000" w:rsidDel="00000000">
        <w:rPr>
          <w:rtl w:val="0"/>
        </w:rPr>
        <w:t xml:space="preserve"> før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[00:01:49.750]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matematikbog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ude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kører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[00:01:56.740]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pågældende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samme</w:t>
      </w:r>
      <w:r w:rsidR="00000000" w:rsidRPr="00000000" w:rsidDel="00000000">
        <w:rPr>
          <w:rtl w:val="0"/>
        </w:rPr>
        <w:t xml:space="preserve"> bog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version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fil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læser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apparat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brødteksten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hæfte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illustrationer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udvalgte</w:t>
      </w:r>
      <w:r w:rsidR="00000000" w:rsidRPr="00000000" w:rsidDel="00000000">
        <w:rPr>
          <w:rtl w:val="0"/>
        </w:rPr>
        <w:t xml:space="preserve"> illustrationer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forenklede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 taktilt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simpelthen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papir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hævede</w:t>
      </w:r>
      <w:r w:rsidR="00000000" w:rsidRPr="00000000" w:rsidDel="00000000">
        <w:rPr>
          <w:rtl w:val="0"/>
        </w:rPr>
        <w:t xml:space="preserve"> punkter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linjer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læser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fingrene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endvidere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naturligvis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Derudover</w:t>
      </w:r>
      <w:r w:rsidR="00000000" w:rsidRPr="00000000" w:rsidDel="00000000">
        <w:rPr>
          <w:rtl w:val="0"/>
        </w:rPr>
        <w:t xml:space="preserve"> følger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lærerne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læreren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tilpasninger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sket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opgaver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umiddelbart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tilgå.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tilpasset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 ved at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rådighed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finder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prøver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hvilke</w:t>
      </w:r>
      <w:r w:rsidR="00000000" w:rsidRPr="00000000" w:rsidDel="00000000">
        <w:rPr>
          <w:rtl w:val="0"/>
        </w:rPr>
        <w:t xml:space="preserve"> læringsmål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givent</w:t>
      </w:r>
      <w:r w:rsidR="00000000" w:rsidRPr="00000000" w:rsidDel="00000000">
        <w:rPr>
          <w:rtl w:val="0"/>
        </w:rPr>
        <w:t xml:space="preserve"> opslag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bruges</w:t>
      </w:r>
      <w:r w:rsidR="00000000" w:rsidRPr="00000000" w:rsidDel="00000000">
        <w:rPr>
          <w:rtl w:val="0"/>
        </w:rPr>
        <w:t xml:space="preserve"> direkte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justeres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smule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[00:03:06.110]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Atter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ændres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vej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pågældende</w:t>
      </w:r>
      <w:r w:rsidR="00000000" w:rsidRPr="00000000" w:rsidDel="00000000">
        <w:rPr>
          <w:rtl w:val="0"/>
        </w:rPr>
        <w:t xml:space="preserve"> læringsmål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gjort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bogen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oftest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faktisk</w:t>
      </w:r>
      <w:r w:rsidR="00000000" w:rsidRPr="00000000" w:rsidDel="00000000">
        <w:rPr>
          <w:rtl w:val="0"/>
        </w:rPr>
        <w:t xml:space="preserve"> ske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enkle</w:t>
      </w:r>
      <w:r w:rsidR="00000000" w:rsidRPr="00000000" w:rsidDel="00000000">
        <w:rPr>
          <w:rtl w:val="0"/>
        </w:rPr>
        <w:t xml:space="preserve"> tilpasninger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[00:03:21.380]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læser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læreren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samlet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adgang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elevens</w:t>
      </w:r>
      <w:r w:rsidR="00000000" w:rsidRPr="00000000" w:rsidDel="00000000">
        <w:rPr>
          <w:rtl w:val="0"/>
        </w:rPr>
        <w:t xml:space="preserve"> punktapparat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illustrationer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illustrationer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mærkes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fingrene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[00:03:37.520]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fysiske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[00:03:38.930]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punktlæserlæser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[00:03:45.530]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tilgængeligheds</w:t>
      </w:r>
      <w:r w:rsidR="00000000" w:rsidRPr="00000000" w:rsidDel="00000000">
        <w:rPr>
          <w:rtl w:val="0"/>
        </w:rPr>
        <w:t xml:space="preserve">programmer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[00:03:52.790]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Nogle</w:t>
      </w:r>
      <w:r w:rsidR="00000000" w:rsidRPr="00000000" w:rsidDel="00000000">
        <w:rPr>
          <w:rtl w:val="0"/>
        </w:rPr>
        <w:t xml:space="preserve"> tekniske</w:t>
      </w:r>
      <w:r w:rsidR="00000000" w:rsidRPr="00000000" w:rsidDel="00000000">
        <w:rPr>
          <w:rtl w:val="0"/>
        </w:rPr>
        <w:t xml:space="preserve"> muligheder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hjælpe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[00:03:57.830]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forstørrelse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skarpere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kontrast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gråzone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konkrete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hensigtsmæssig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anvende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[00:04:17.770]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konkrete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ligger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bordet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mener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konkrete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[00:04:27.310]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være, </w:t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forefindes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forvejen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anskaffelse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vældigt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gavn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modeller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specifikke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har jeg her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lineal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markeringer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[00:04:49.360]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markering?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[00:04:51.070]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striber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vist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hævelse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hævet</w:t>
      </w:r>
      <w:r w:rsidR="00000000" w:rsidRPr="00000000" w:rsidDel="00000000">
        <w:rPr>
          <w:rtl w:val="0"/>
        </w:rPr>
        <w:t xml:space="preserve"> streg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sine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sine</w:t>
      </w:r>
      <w:r w:rsidR="00000000" w:rsidRPr="00000000" w:rsidDel="00000000">
        <w:rPr>
          <w:rtl w:val="0"/>
        </w:rPr>
        <w:t xml:space="preserve"> hænder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vigtigt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opmærksom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taktilt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 millimeter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Nej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læse</w:t>
      </w:r>
      <w:r w:rsidR="00000000" w:rsidRPr="00000000" w:rsidDel="00000000">
        <w:rPr>
          <w:rtl w:val="0"/>
        </w:rPr>
        <w:t xml:space="preserve"> hele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vurdere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tættest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tættere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måle</w:t>
      </w:r>
      <w:r w:rsidR="00000000" w:rsidRPr="00000000" w:rsidDel="00000000">
        <w:rPr>
          <w:rtl w:val="0"/>
        </w:rPr>
        <w:t xml:space="preserve"> 3,4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hensyn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mindst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tidspunkt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afgangsprøve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[00:05:20.910]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mærke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gang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ligesom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gå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ny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[00:05:26.880]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modeller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vældig</w:t>
      </w:r>
      <w:r w:rsidR="00000000" w:rsidRPr="00000000" w:rsidDel="00000000">
        <w:rPr>
          <w:rtl w:val="0"/>
        </w:rPr>
        <w:t xml:space="preserve"> egnet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synsrest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kontraster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andet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gul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underbygge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sin</w:t>
      </w:r>
      <w:r w:rsidR="00000000" w:rsidRPr="00000000" w:rsidDel="00000000">
        <w:rPr>
          <w:rtl w:val="0"/>
        </w:rPr>
        <w:t xml:space="preserve"> tællen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farverne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findes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centimetermål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markeret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syninger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[00:05:51.960]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[00:05:52.470]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måle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bue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kurve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centimetermål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rundt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træstamme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[00:05:59.720]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målebånd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gang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skifter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ny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mærke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tydelig</w:t>
      </w:r>
      <w:r w:rsidR="00000000" w:rsidRPr="00000000" w:rsidDel="00000000">
        <w:rPr>
          <w:rtl w:val="0"/>
        </w:rPr>
        <w:t xml:space="preserve"> streg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[00:06:11.300]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vinkelmåler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markering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grader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erkendelse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 præcist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stille</w:t>
      </w:r>
      <w:r w:rsidR="00000000" w:rsidRPr="00000000" w:rsidDel="00000000">
        <w:rPr>
          <w:rtl w:val="0"/>
        </w:rPr>
        <w:t xml:space="preserve"> krav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læse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grader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hjælpemiddel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tavle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kalder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en tegne</w:t>
      </w:r>
      <w:r w:rsidR="00000000" w:rsidRPr="00000000" w:rsidDel="00000000">
        <w:rPr>
          <w:rtl w:val="0"/>
        </w:rPr>
        <w:t xml:space="preserve">tavle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virkeligheden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slags</w:t>
      </w:r>
      <w:r w:rsidR="00000000" w:rsidRPr="00000000" w:rsidDel="00000000">
        <w:rPr>
          <w:rtl w:val="0"/>
        </w:rPr>
        <w:t xml:space="preserve"> ridsetavle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- en</w:t>
      </w:r>
      <w:r w:rsidR="00000000" w:rsidRPr="00000000" w:rsidDel="00000000">
        <w:rPr>
          <w:rtl w:val="0"/>
        </w:rPr>
        <w:t xml:space="preserve"> tavle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blødt</w:t>
      </w:r>
      <w:r w:rsidR="00000000" w:rsidRPr="00000000" w:rsidDel="00000000">
        <w:rPr>
          <w:rtl w:val="0"/>
        </w:rPr>
        <w:t xml:space="preserve"> underlag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montere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stykke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plast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nærmest</w:t>
      </w:r>
      <w:r w:rsidR="00000000" w:rsidRPr="00000000" w:rsidDel="00000000">
        <w:rPr>
          <w:rtl w:val="0"/>
        </w:rPr>
        <w:t xml:space="preserve"> ridser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kuglepen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tegner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ridse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fingeren</w:t>
      </w:r>
      <w:r w:rsidR="00000000" w:rsidRPr="00000000" w:rsidDel="00000000">
        <w:rPr>
          <w:rtl w:val="0"/>
        </w:rPr>
        <w:t xml:space="preserve"> følge</w:t>
      </w:r>
      <w:r w:rsidR="00000000" w:rsidRPr="00000000" w:rsidDel="00000000">
        <w:rPr>
          <w:rtl w:val="0"/>
        </w:rPr>
        <w:t xml:space="preserve"> denne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ridse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 vinkler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linjer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cirkler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nemlig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passer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almindelig</w:t>
      </w:r>
      <w:r w:rsidR="00000000" w:rsidRPr="00000000" w:rsidDel="00000000">
        <w:rPr>
          <w:rtl w:val="0"/>
        </w:rPr>
        <w:t xml:space="preserve"> passer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da</w:t>
      </w:r>
      <w:r w:rsidR="00000000" w:rsidRPr="00000000" w:rsidDel="00000000">
        <w:rPr>
          <w:rtl w:val="0"/>
        </w:rPr>
        <w:t xml:space="preserve"> ingen</w:t>
      </w:r>
      <w:r w:rsidR="00000000" w:rsidRPr="00000000" w:rsidDel="00000000">
        <w:rPr>
          <w:rtl w:val="0"/>
        </w:rPr>
        <w:t xml:space="preserve"> grund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passer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fungerer</w:t>
      </w:r>
      <w:r w:rsidR="00000000" w:rsidRPr="00000000" w:rsidDel="00000000">
        <w:rPr>
          <w:rtl w:val="0"/>
        </w:rPr>
        <w:t xml:space="preserve"> fint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trækker</w:t>
      </w:r>
      <w:r w:rsidR="00000000" w:rsidRPr="00000000" w:rsidDel="00000000">
        <w:rPr>
          <w:rtl w:val="0"/>
        </w:rPr>
        <w:t xml:space="preserve"> nålen</w:t>
      </w:r>
      <w:r w:rsidR="00000000" w:rsidRPr="00000000" w:rsidDel="00000000">
        <w:rPr>
          <w:rtl w:val="0"/>
        </w:rPr>
        <w:t xml:space="preserve"> rundt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ligesom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cirkel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[00:07:10.230]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sjovt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mønstre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mønstre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ternede</w:t>
      </w:r>
      <w:r w:rsidR="00000000" w:rsidRPr="00000000" w:rsidDel="00000000">
        <w:rPr>
          <w:rtl w:val="0"/>
        </w:rPr>
        <w:t xml:space="preserve"> mønstre, cirkelmønstre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[00:07:18.780]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passeren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tavle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snakkede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før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mærke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mønstre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nærmeste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[00:07:25.980]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stedet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kradsede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kradser</w:t>
      </w:r>
      <w:r w:rsidR="00000000" w:rsidRPr="00000000" w:rsidDel="00000000">
        <w:rPr>
          <w:rtl w:val="0"/>
        </w:rPr>
        <w:t xml:space="preserve"> nærmest</w:t>
      </w:r>
      <w:r w:rsidR="00000000" w:rsidRPr="00000000" w:rsidDel="00000000">
        <w:rPr>
          <w:rtl w:val="0"/>
        </w:rPr>
        <w:t xml:space="preserve"> papiret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[00:07:29.130]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[00:07:37.320]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Lad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f.eks.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bræt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[00:07:40.950]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[00:07:41.490]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bræt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række</w:t>
      </w:r>
      <w:r w:rsidR="00000000" w:rsidRPr="00000000" w:rsidDel="00000000">
        <w:rPr>
          <w:rtl w:val="0"/>
        </w:rPr>
        <w:t xml:space="preserve"> pigge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centimeters</w:t>
      </w:r>
      <w:r w:rsidR="00000000" w:rsidRPr="00000000" w:rsidDel="00000000">
        <w:rPr>
          <w:rtl w:val="0"/>
        </w:rPr>
        <w:t xml:space="preserve"> mellemrum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ternet</w:t>
      </w:r>
      <w:r w:rsidR="00000000" w:rsidRPr="00000000" w:rsidDel="00000000">
        <w:rPr>
          <w:rtl w:val="0"/>
        </w:rPr>
        <w:t xml:space="preserve"> mønster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elastikker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trekanter,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firkanter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forskellig</w:t>
      </w:r>
      <w:r w:rsidR="00000000" w:rsidRPr="00000000" w:rsidDel="00000000">
        <w:rPr>
          <w:rtl w:val="0"/>
        </w:rPr>
        <w:t xml:space="preserve"> sidelængde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desværre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digitale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 digitale</w:t>
      </w:r>
      <w:r w:rsidR="00000000" w:rsidRPr="00000000" w:rsidDel="00000000">
        <w:rPr>
          <w:rtl w:val="0"/>
        </w:rPr>
        <w:t xml:space="preserve"> læringsportaler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stort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utilgængelige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læsende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må man </w:t>
      </w:r>
      <w:r w:rsidR="00000000" w:rsidRPr="00000000" w:rsidDel="00000000">
        <w:rPr>
          <w:rtl w:val="0"/>
        </w:rPr>
        <w:t xml:space="preserve">være</w:t>
      </w:r>
      <w:r w:rsidR="00000000" w:rsidRPr="00000000" w:rsidDel="00000000">
        <w:rPr>
          <w:rtl w:val="0"/>
        </w:rPr>
        <w:t xml:space="preserve"> analog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vej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tale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rektangel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cm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ene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centimeter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fordobler</w:t>
      </w:r>
      <w:r w:rsidR="00000000" w:rsidRPr="00000000" w:rsidDel="00000000">
        <w:rPr>
          <w:rtl w:val="0"/>
        </w:rPr>
        <w:t xml:space="preserve"> sidelængden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sker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stadig</w:t>
      </w:r>
      <w:r w:rsidR="00000000" w:rsidRPr="00000000" w:rsidDel="00000000">
        <w:rPr>
          <w:rtl w:val="0"/>
        </w:rPr>
        <w:t xml:space="preserve">væk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talte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 tidligere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tryk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knap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computeren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gjort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Der skal det her jo</w:t>
      </w:r>
      <w:r w:rsidR="00000000" w:rsidRPr="00000000" w:rsidDel="00000000">
        <w:rPr>
          <w:rtl w:val="0"/>
        </w:rPr>
        <w:t xml:space="preserve"> laves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hænderne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digitale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[00:08:40.130]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Ofte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finmotorikken</w:t>
      </w:r>
      <w:r w:rsidR="00000000" w:rsidRPr="00000000" w:rsidDel="00000000">
        <w:rPr>
          <w:rtl w:val="0"/>
        </w:rPr>
        <w:t xml:space="preserve"> jo. Det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udfordrende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arbejde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[00:08:48.830]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bræt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 areal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geometriske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vinkler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[00:08:55.580]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brugt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almindelige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særlig</w:t>
      </w:r>
      <w:r w:rsidR="00000000" w:rsidRPr="00000000" w:rsidDel="00000000">
        <w:rPr>
          <w:rtl w:val="0"/>
        </w:rPr>
        <w:t xml:space="preserve"> nyttigt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denne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gruppe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[00:09:04.000]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hvert</w:t>
      </w:r>
      <w:r w:rsidR="00000000" w:rsidRPr="00000000" w:rsidDel="00000000">
        <w:rPr>
          <w:rtl w:val="0"/>
        </w:rPr>
        <w:t xml:space="preserve"> fald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huske </w:t>
      </w:r>
      <w:r w:rsidR="00000000" w:rsidRPr="00000000" w:rsidDel="00000000">
        <w:rPr>
          <w:rtl w:val="0"/>
        </w:rPr>
        <w:t xml:space="preserve">af</w:t>
      </w:r>
      <w:r w:rsidR="00000000" w:rsidRPr="00000000" w:rsidDel="00000000">
        <w:rPr>
          <w:rtl w:val="0"/>
        </w:rPr>
        <w:t xml:space="preserve"> matematikundervisningen:</w:t>
      </w:r>
      <w:r w:rsidR="00000000" w:rsidRPr="00000000" w:rsidDel="00000000">
        <w:rPr>
          <w:rtl w:val="0"/>
        </w:rPr>
        <w:t xml:space="preserve"> Centicubes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[00:09:13.660]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yngste</w:t>
      </w:r>
      <w:r w:rsidR="00000000" w:rsidRPr="00000000" w:rsidDel="00000000">
        <w:rPr>
          <w:rtl w:val="0"/>
        </w:rPr>
        <w:t xml:space="preserve"> elever: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opgaver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opgaver</w:t>
      </w:r>
      <w:r w:rsidR="00000000" w:rsidRPr="00000000" w:rsidDel="00000000">
        <w:rPr>
          <w:rtl w:val="0"/>
        </w:rPr>
        <w:t xml:space="preserve"> større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mindre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vist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ene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syv is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vise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is og syv is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vise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i'er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syv</w:t>
      </w:r>
      <w:r w:rsidR="00000000" w:rsidRPr="00000000" w:rsidDel="00000000">
        <w:rPr>
          <w:rtl w:val="0"/>
        </w:rPr>
        <w:t xml:space="preserve"> i'er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teksten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centicubes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syv</w:t>
      </w:r>
      <w:r w:rsidR="00000000" w:rsidRPr="00000000" w:rsidDel="00000000">
        <w:rPr>
          <w:rtl w:val="0"/>
        </w:rPr>
        <w:t xml:space="preserve"> centicubes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konkreter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arbejde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[00:09:44.380]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samtidig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[00:09:46.360]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gængs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bruges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forbindelse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andet</w:t>
      </w:r>
      <w:r w:rsidR="00000000" w:rsidRPr="00000000" w:rsidDel="00000000">
        <w:rPr>
          <w:rtl w:val="0"/>
        </w:rPr>
        <w:t xml:space="preserve"> tema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vanskeligt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tredimensionelle</w:t>
      </w:r>
      <w:r w:rsidR="00000000" w:rsidRPr="00000000" w:rsidDel="00000000">
        <w:rPr>
          <w:rtl w:val="0"/>
        </w:rPr>
        <w:t xml:space="preserve"> tegninger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isometrisk</w:t>
      </w:r>
      <w:r w:rsidR="00000000" w:rsidRPr="00000000" w:rsidDel="00000000">
        <w:rPr>
          <w:rtl w:val="0"/>
        </w:rPr>
        <w:t xml:space="preserve"> papir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eleverne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kræver</w:t>
      </w:r>
      <w:r w:rsidR="00000000" w:rsidRPr="00000000" w:rsidDel="00000000">
        <w:rPr>
          <w:rtl w:val="0"/>
        </w:rPr>
        <w:t xml:space="preserve"> abstraktionsevne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aflæse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tredimensionel</w:t>
      </w:r>
      <w:r w:rsidR="00000000" w:rsidRPr="00000000" w:rsidDel="00000000">
        <w:rPr>
          <w:rtl w:val="0"/>
        </w:rPr>
        <w:t xml:space="preserve"> tegning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bygge</w:t>
      </w:r>
      <w:r w:rsidR="00000000" w:rsidRPr="00000000" w:rsidDel="00000000">
        <w:rPr>
          <w:rtl w:val="0"/>
        </w:rPr>
        <w:t xml:space="preserve"> modellerne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spejling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finde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centicubes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anvendt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sker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forøger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efter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bestemt</w:t>
      </w:r>
      <w:r w:rsidR="00000000" w:rsidRPr="00000000" w:rsidDel="00000000">
        <w:rPr>
          <w:rtl w:val="0"/>
        </w:rPr>
        <w:t xml:space="preserve"> mønster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[00:10:23.130]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papiret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konkret</w:t>
      </w:r>
      <w:r w:rsidR="00000000" w:rsidRPr="00000000" w:rsidDel="00000000">
        <w:rPr>
          <w:rtl w:val="0"/>
        </w:rPr>
        <w:t xml:space="preserve"> føl</w:t>
      </w:r>
      <w:r w:rsidR="00000000" w:rsidRPr="00000000" w:rsidDel="00000000">
        <w:rPr>
          <w:rtl w:val="0"/>
        </w:rPr>
        <w:t xml:space="preserve">bart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hænderne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[00:10:34.710]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tredimensionel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rum</w:t>
      </w:r>
      <w:r w:rsidR="00000000" w:rsidRPr="00000000" w:rsidDel="00000000">
        <w:rPr>
          <w:rtl w:val="0"/>
        </w:rPr>
        <w:t xml:space="preserve">geometri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sagtens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tegning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terning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ide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perspektivet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 punktlæser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virkelig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vurdere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hvori</w:t>
      </w:r>
      <w:r w:rsidR="00000000" w:rsidRPr="00000000" w:rsidDel="00000000">
        <w:rPr>
          <w:rtl w:val="0"/>
        </w:rPr>
        <w:t xml:space="preserve"> perspektivet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tegning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vældig</w:t>
      </w:r>
      <w:r w:rsidR="00000000" w:rsidRPr="00000000" w:rsidDel="00000000">
        <w:rPr>
          <w:rtl w:val="0"/>
        </w:rPr>
        <w:t xml:space="preserve"> god</w:t>
      </w:r>
      <w:r w:rsidR="00000000" w:rsidRPr="00000000" w:rsidDel="00000000">
        <w:rPr>
          <w:rtl w:val="0"/>
        </w:rPr>
        <w:t xml:space="preserve"> ide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konkret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terning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[00:10:57.420]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blå</w:t>
      </w:r>
      <w:r w:rsidR="00000000" w:rsidRPr="00000000" w:rsidDel="00000000">
        <w:rPr>
          <w:rtl w:val="0"/>
        </w:rPr>
        <w:t xml:space="preserve"> firkant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holder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[00:11:00.150]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Nej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faktisk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klar firkant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[00:11:02.520]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 klar</w:t>
      </w:r>
      <w:r w:rsidR="00000000" w:rsidRPr="00000000" w:rsidDel="00000000">
        <w:rPr>
          <w:rtl w:val="0"/>
        </w:rPr>
        <w:t xml:space="preserve"> firkant?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[00:11:03.390]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udfoldning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tale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overflader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udfoldning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simpelthen</w:t>
      </w:r>
      <w:r w:rsidR="00000000" w:rsidRPr="00000000" w:rsidDel="00000000">
        <w:rPr>
          <w:rtl w:val="0"/>
        </w:rPr>
        <w:t xml:space="preserve"> udfoldning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fornemme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hvad</w:t>
      </w:r>
      <w:r w:rsidR="00000000" w:rsidRPr="00000000" w:rsidDel="00000000">
        <w:rPr>
          <w:rtl w:val="0"/>
        </w:rPr>
        <w:t xml:space="preserve"> udfoldning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passer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æske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[00:11:22.800]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farver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geometriske</w:t>
      </w:r>
      <w:r w:rsidR="00000000" w:rsidRPr="00000000" w:rsidDel="00000000">
        <w:rPr>
          <w:rtl w:val="0"/>
        </w:rPr>
        <w:t xml:space="preserve"> former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kegleform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grøn,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grønne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folde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nærmest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snakker</w:t>
      </w:r>
      <w:r w:rsidR="00000000" w:rsidRPr="00000000" w:rsidDel="00000000">
        <w:rPr>
          <w:rtl w:val="0"/>
        </w:rPr>
        <w:t xml:space="preserve"> areal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rumfang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[00:11:37.200]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Rumfang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areal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rumfang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ydermere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præcis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sæt -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nok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fleste -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radius og</w:t>
      </w:r>
      <w:r w:rsidR="00000000" w:rsidRPr="00000000" w:rsidDel="00000000">
        <w:rPr>
          <w:rtl w:val="0"/>
        </w:rPr>
        <w:t xml:space="preserve"> sidelængde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sammenligne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rumfanget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kegle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diameter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sidelængden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kube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fylde</w:t>
      </w:r>
      <w:r w:rsidR="00000000" w:rsidRPr="00000000" w:rsidDel="00000000">
        <w:rPr>
          <w:rtl w:val="0"/>
        </w:rPr>
        <w:t xml:space="preserve"> vand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måle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hælde</w:t>
      </w:r>
      <w:r w:rsidR="00000000" w:rsidRPr="00000000" w:rsidDel="00000000">
        <w:rPr>
          <w:rtl w:val="0"/>
        </w:rPr>
        <w:t xml:space="preserve"> vand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keglen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keglens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indhold</w:t>
      </w:r>
      <w:r w:rsidR="00000000" w:rsidRPr="00000000" w:rsidDel="00000000">
        <w:rPr>
          <w:rtl w:val="0"/>
        </w:rPr>
        <w:t xml:space="preserve"> fylde kuben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[00:12:05.110]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sammenholde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undervisningen</w:t>
      </w:r>
      <w:r w:rsidR="00000000" w:rsidRPr="00000000" w:rsidDel="00000000">
        <w:rPr>
          <w:rtl w:val="0"/>
        </w:rPr>
        <w:t xml:space="preserve"> konkret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gængs</w:t>
      </w:r>
      <w:r w:rsidR="00000000" w:rsidRPr="00000000" w:rsidDel="00000000">
        <w:rPr>
          <w:rtl w:val="0"/>
        </w:rPr>
        <w:t xml:space="preserve"> materiale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fint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gennemskue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ser</w:t>
      </w:r>
      <w:r w:rsidR="00000000" w:rsidRPr="00000000" w:rsidDel="00000000">
        <w:rPr>
          <w:rtl w:val="0"/>
        </w:rPr>
        <w:t xml:space="preserve"> udfoldning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kegle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[00:12:23.590]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denne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inkluderes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deltage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fod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fx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aktiviteter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[00:12:32.830]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synes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anvende</w:t>
      </w:r>
      <w:r w:rsidR="00000000" w:rsidRPr="00000000" w:rsidDel="00000000">
        <w:rPr>
          <w:rtl w:val="0"/>
        </w:rPr>
        <w:t xml:space="preserve"> spil,</w:t>
      </w:r>
      <w:r w:rsidR="00000000" w:rsidRPr="00000000" w:rsidDel="00000000">
        <w:rPr>
          <w:rtl w:val="0"/>
        </w:rPr>
        <w:t xml:space="preserve"> regnespil, det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fantastisk</w:t>
      </w:r>
      <w:r w:rsidR="00000000" w:rsidRPr="00000000" w:rsidDel="00000000">
        <w:rPr>
          <w:rtl w:val="0"/>
        </w:rPr>
        <w:t xml:space="preserve"> aktivitet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inkludere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samarbejde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samarbejder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spil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foretager</w:t>
      </w:r>
      <w:r w:rsidR="00000000" w:rsidRPr="00000000" w:rsidDel="00000000">
        <w:rPr>
          <w:rtl w:val="0"/>
        </w:rPr>
        <w:t xml:space="preserve"> spil</w:t>
      </w:r>
      <w:r w:rsidR="00000000" w:rsidRPr="00000000" w:rsidDel="00000000">
        <w:rPr>
          <w:rtl w:val="0"/>
        </w:rPr>
        <w:t xml:space="preserve"> sammen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kammeraterne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indgår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forpligtende</w:t>
      </w:r>
      <w:r w:rsidR="00000000" w:rsidRPr="00000000" w:rsidDel="00000000">
        <w:rPr>
          <w:rtl w:val="0"/>
        </w:rPr>
        <w:t xml:space="preserve"> fællesskab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-10</w:t>
      </w:r>
      <w:r w:rsidR="00000000" w:rsidRPr="00000000" w:rsidDel="00000000">
        <w:rPr>
          <w:rtl w:val="0"/>
        </w:rPr>
        <w:t xml:space="preserve"> minutter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dette</w:t>
      </w:r>
      <w:r w:rsidR="00000000" w:rsidRPr="00000000" w:rsidDel="00000000">
        <w:rPr>
          <w:rtl w:val="0"/>
        </w:rPr>
        <w:t xml:space="preserve"> spil</w:t>
      </w:r>
      <w:r w:rsidR="00000000" w:rsidRPr="00000000" w:rsidDel="00000000">
        <w:rPr>
          <w:rtl w:val="0"/>
        </w:rPr>
        <w:t xml:space="preserve"> tager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altid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samarbejder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skiftende</w:t>
      </w:r>
      <w:r w:rsidR="00000000" w:rsidRPr="00000000" w:rsidDel="00000000">
        <w:rPr>
          <w:rtl w:val="0"/>
        </w:rPr>
        <w:t xml:space="preserve"> partnere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[00:12:59.080]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spil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visuelt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spilleplade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terninger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kort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tilgængeligt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[00:13:08.890]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terninger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taktile seks-sidede</w:t>
      </w:r>
      <w:r w:rsidR="00000000" w:rsidRPr="00000000" w:rsidDel="00000000">
        <w:rPr>
          <w:rtl w:val="0"/>
        </w:rPr>
        <w:t xml:space="preserve"> terninger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nyt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 fremstillet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-sidet</w:t>
      </w:r>
      <w:r w:rsidR="00000000" w:rsidRPr="00000000" w:rsidDel="00000000">
        <w:rPr>
          <w:rtl w:val="0"/>
        </w:rPr>
        <w:t xml:space="preserve"> terning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taktile</w:t>
      </w:r>
      <w:r w:rsidR="00000000" w:rsidRPr="00000000" w:rsidDel="00000000">
        <w:rPr>
          <w:rtl w:val="0"/>
        </w:rPr>
        <w:t xml:space="preserve"> markeringer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fantastisk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lære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tabeller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foretager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regnespil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slår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med terningen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Nu</w:t>
      </w:r>
      <w:r w:rsidR="00000000" w:rsidRPr="00000000" w:rsidDel="00000000">
        <w:rPr>
          <w:rtl w:val="0"/>
        </w:rPr>
        <w:t xml:space="preserve"> prøver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kast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Hov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blev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7'er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blev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6'er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42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ganger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hinanden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strege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spil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går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ovenikøbet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regne</w:t>
      </w:r>
      <w:r w:rsidR="00000000" w:rsidRPr="00000000" w:rsidDel="00000000">
        <w:rPr>
          <w:rtl w:val="0"/>
        </w:rPr>
        <w:t xml:space="preserve"> sammen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lægger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sammen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ganger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papir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kugle</w:t>
      </w:r>
      <w:r w:rsidR="00000000" w:rsidRPr="00000000" w:rsidDel="00000000">
        <w:rPr>
          <w:rtl w:val="0"/>
        </w:rPr>
        <w:t xml:space="preserve"> regner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kalder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faktisk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nærmest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kugleramme</w:t>
      </w:r>
      <w:r w:rsidR="00000000" w:rsidRPr="00000000" w:rsidDel="00000000">
        <w:rPr>
          <w:rtl w:val="0"/>
        </w:rPr>
        <w:t xml:space="preserve">-lignende</w:t>
      </w:r>
      <w:r w:rsidR="00000000" w:rsidRPr="00000000" w:rsidDel="00000000">
        <w:rPr>
          <w:rtl w:val="0"/>
        </w:rPr>
        <w:t xml:space="preserve"> tælle</w:t>
      </w:r>
      <w:r w:rsidR="00000000" w:rsidRPr="00000000" w:rsidDel="00000000">
        <w:rPr>
          <w:rtl w:val="0"/>
        </w:rPr>
        <w:t xml:space="preserve">maskine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mindre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faktisk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gardinstang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holdere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gardiner.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[00:14:04.850]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Den kan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hånd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rækker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nærmest</w:t>
      </w:r>
      <w:r w:rsidR="00000000" w:rsidRPr="00000000" w:rsidDel="00000000">
        <w:rPr>
          <w:rtl w:val="0"/>
        </w:rPr>
        <w:t xml:space="preserve"> gardin</w:t>
      </w:r>
      <w:r w:rsidR="00000000" w:rsidRPr="00000000" w:rsidDel="00000000">
        <w:rPr>
          <w:rtl w:val="0"/>
        </w:rPr>
        <w:t xml:space="preserve"> kroge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[00:14:10.880]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modsætning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kugleramme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kun</w:t>
      </w:r>
      <w:r w:rsidR="00000000" w:rsidRPr="00000000" w:rsidDel="00000000">
        <w:rPr>
          <w:rtl w:val="0"/>
        </w:rPr>
        <w:t xml:space="preserve"> 9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kugleramme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kugler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hver</w:t>
      </w:r>
      <w:r w:rsidR="00000000" w:rsidRPr="00000000" w:rsidDel="00000000">
        <w:rPr>
          <w:rtl w:val="0"/>
        </w:rPr>
        <w:t xml:space="preserve"> streng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kun</w:t>
      </w:r>
      <w:r w:rsidR="00000000" w:rsidRPr="00000000" w:rsidDel="00000000">
        <w:rPr>
          <w:rtl w:val="0"/>
        </w:rPr>
        <w:t xml:space="preserve"> 9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regne</w:t>
      </w:r>
      <w:r w:rsidR="00000000" w:rsidRPr="00000000" w:rsidDel="00000000">
        <w:rPr>
          <w:rtl w:val="0"/>
        </w:rPr>
        <w:t xml:space="preserve"> operationer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kugleregner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kalder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nævnte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kolonner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1'er</w:t>
      </w:r>
      <w:r w:rsidR="00000000" w:rsidRPr="00000000" w:rsidDel="00000000">
        <w:rPr>
          <w:rtl w:val="0"/>
        </w:rPr>
        <w:t xml:space="preserve">-kolonne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10'er</w:t>
      </w:r>
      <w:r w:rsidR="00000000" w:rsidRPr="00000000" w:rsidDel="00000000">
        <w:rPr>
          <w:rtl w:val="0"/>
        </w:rPr>
        <w:t xml:space="preserve">-kolonne, 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-kolonne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1.000</w:t>
      </w:r>
      <w:r w:rsidR="00000000" w:rsidRPr="00000000" w:rsidDel="00000000">
        <w:rPr>
          <w:rtl w:val="0"/>
        </w:rPr>
        <w:t xml:space="preserve">-kolonne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 10.000</w:t>
      </w:r>
      <w:r w:rsidR="00000000" w:rsidRPr="00000000" w:rsidDel="00000000">
        <w:rPr>
          <w:rtl w:val="0"/>
        </w:rPr>
        <w:t xml:space="preserve">-kolonne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regne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minus</w:t>
      </w:r>
      <w:r w:rsidR="00000000" w:rsidRPr="00000000" w:rsidDel="00000000">
        <w:rPr>
          <w:rtl w:val="0"/>
        </w:rPr>
        <w:t xml:space="preserve"> opgaver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99.</w:t>
      </w:r>
      <w:r w:rsidR="00000000" w:rsidRPr="00000000" w:rsidDel="00000000">
        <w:rPr>
          <w:rtl w:val="0"/>
        </w:rPr>
        <w:t xml:space="preserve">999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køre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ned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[00:14:46.820]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[00:14:47.450]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samtidig,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kalder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kugle</w:t>
      </w:r>
      <w:r w:rsidR="00000000" w:rsidRPr="00000000" w:rsidDel="00000000">
        <w:rPr>
          <w:rtl w:val="0"/>
        </w:rPr>
        <w:t xml:space="preserve">ramme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insinuerer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barnligt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praktisk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penalhus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penalhus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indhold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ligesom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anvende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manuelle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minus</w:t>
      </w:r>
      <w:r w:rsidR="00000000" w:rsidRPr="00000000" w:rsidDel="00000000">
        <w:rPr>
          <w:rtl w:val="0"/>
        </w:rPr>
        <w:t xml:space="preserve"> operationer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nævnte</w:t>
      </w:r>
      <w:r w:rsidR="00000000" w:rsidRPr="00000000" w:rsidDel="00000000">
        <w:rPr>
          <w:rtl w:val="0"/>
        </w:rPr>
        <w:t xml:space="preserve"> tidligere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afgangsprøve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lommeregner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virkelig</w:t>
      </w:r>
      <w:r w:rsidR="00000000" w:rsidRPr="00000000" w:rsidDel="00000000">
        <w:rPr>
          <w:rtl w:val="0"/>
        </w:rPr>
        <w:t xml:space="preserve"> vigtigt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overslag</w:t>
      </w:r>
      <w:r w:rsidR="00000000" w:rsidRPr="00000000" w:rsidDel="00000000">
        <w:rPr>
          <w:rtl w:val="0"/>
        </w:rPr>
        <w:t xml:space="preserve">regning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enhver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komme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taste</w:t>
      </w:r>
      <w:r w:rsidR="00000000" w:rsidRPr="00000000" w:rsidDel="00000000">
        <w:rPr>
          <w:rtl w:val="0"/>
        </w:rPr>
        <w:t xml:space="preserve"> forkert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lommeregner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ide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henne</w:t>
      </w:r>
      <w:r w:rsidR="00000000" w:rsidRPr="00000000" w:rsidDel="00000000">
        <w:rPr>
          <w:rtl w:val="0"/>
        </w:rPr>
        <w:t xml:space="preserve"> talmæssigt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tabel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vigtig.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400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henne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 2.400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421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6,2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 402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Jamen,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stadigvæk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omegnen</w:t>
      </w:r>
      <w:r w:rsidR="00000000" w:rsidRPr="00000000" w:rsidDel="00000000">
        <w:rPr>
          <w:rtl w:val="0"/>
        </w:rPr>
        <w:t xml:space="preserve"> omkring</w:t>
      </w:r>
      <w:r w:rsidR="00000000" w:rsidRPr="00000000" w:rsidDel="00000000">
        <w:rPr>
          <w:rtl w:val="0"/>
        </w:rPr>
        <w:t xml:space="preserve"> 2.400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decimalerne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anderledes, men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taster</w:t>
      </w:r>
      <w:r w:rsidR="00000000" w:rsidRPr="00000000" w:rsidDel="00000000">
        <w:rPr>
          <w:rtl w:val="0"/>
        </w:rPr>
        <w:t xml:space="preserve"> forkert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komma</w:t>
      </w:r>
      <w:r w:rsidR="00000000" w:rsidRPr="00000000" w:rsidDel="00000000">
        <w:rPr>
          <w:rtl w:val="0"/>
        </w:rPr>
        <w:t xml:space="preserve"> forkert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skrevet</w:t>
      </w:r>
      <w:r w:rsidR="00000000" w:rsidRPr="00000000" w:rsidDel="00000000">
        <w:rPr>
          <w:rtl w:val="0"/>
        </w:rPr>
        <w:t xml:space="preserve"> 24.000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viser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overblik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talsystemet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[00:15:55.950]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styr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[00:15:58.500]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Overslagsregning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[00:15:59.160]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gamle</w:t>
      </w:r>
      <w:r w:rsidR="00000000" w:rsidRPr="00000000" w:rsidDel="00000000">
        <w:rPr>
          <w:rtl w:val="0"/>
        </w:rPr>
        <w:t xml:space="preserve"> dage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[00:16:02.550]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terninger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tænkte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ti-sidede</w:t>
      </w:r>
      <w:r w:rsidR="00000000" w:rsidRPr="00000000" w:rsidDel="00000000">
        <w:rPr>
          <w:rtl w:val="0"/>
        </w:rPr>
        <w:t xml:space="preserve"> terning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den her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ene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gul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skulle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sammen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seende</w:t>
      </w:r>
      <w:r w:rsidR="00000000" w:rsidRPr="00000000" w:rsidDel="00000000">
        <w:rPr>
          <w:rtl w:val="0"/>
        </w:rPr>
        <w:t xml:space="preserve"> kammerat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ti-siddet og </w:t>
      </w:r>
      <w:r w:rsidR="00000000" w:rsidRPr="00000000" w:rsidDel="00000000">
        <w:rPr>
          <w:rtl w:val="0"/>
        </w:rPr>
        <w:t xml:space="preserve">med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[00:16:21.480]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Vi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ti-sidede</w:t>
      </w:r>
      <w:r w:rsidR="00000000" w:rsidRPr="00000000" w:rsidDel="00000000">
        <w:rPr>
          <w:rtl w:val="0"/>
        </w:rPr>
        <w:t xml:space="preserve"> terninger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[00:16:22.770]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[00:16:23.760]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findes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ti-sidede </w:t>
      </w:r>
      <w:r w:rsidR="00000000" w:rsidRPr="00000000" w:rsidDel="00000000">
        <w:rPr>
          <w:rtl w:val="0"/>
        </w:rPr>
        <w:t xml:space="preserve">terninger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metal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plads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plads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skrive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tusch</w:t>
      </w:r>
      <w:r w:rsidR="00000000" w:rsidRPr="00000000" w:rsidDel="00000000">
        <w:rPr>
          <w:rtl w:val="0"/>
        </w:rPr>
        <w:t xml:space="preserve"> skrive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tal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Nej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står</w:t>
      </w:r>
      <w:r w:rsidR="00000000" w:rsidRPr="00000000" w:rsidDel="00000000">
        <w:rPr>
          <w:rtl w:val="0"/>
        </w:rPr>
        <w:t xml:space="preserve"> kun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[00:16:40.500]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[00:16:41.100]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puntklæsende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stole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den seeende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vedkommende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slået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sekser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stole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d</w:t>
      </w:r>
      <w:r w:rsidR="00000000" w:rsidRPr="00000000" w:rsidDel="00000000">
        <w:rPr>
          <w:rtl w:val="0"/>
        </w:rPr>
        <w:t xml:space="preserve">et seende barm</w:t>
      </w:r>
      <w:r w:rsidR="00000000" w:rsidRPr="00000000" w:rsidDel="00000000">
        <w:rPr>
          <w:rtl w:val="0"/>
        </w:rPr>
        <w:t xml:space="preserve"> stole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punktlæsende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slået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sekser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gjort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tallene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tegn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børn</w:t>
      </w:r>
      <w:r w:rsidR="00000000" w:rsidRPr="00000000" w:rsidDel="00000000">
        <w:rPr>
          <w:rtl w:val="0"/>
        </w:rPr>
        <w:t xml:space="preserve"> -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lære</w:t>
      </w:r>
      <w:r w:rsidR="00000000" w:rsidRPr="00000000" w:rsidDel="00000000">
        <w:rPr>
          <w:rtl w:val="0"/>
        </w:rPr>
        <w:t xml:space="preserve"> punktskrift -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kendte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[00:17:15.340]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dels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køber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specielt</w:t>
      </w:r>
      <w:r w:rsidR="00000000" w:rsidRPr="00000000" w:rsidDel="00000000">
        <w:rPr>
          <w:rtl w:val="0"/>
        </w:rPr>
        <w:t xml:space="preserve"> tilrettelagt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selv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centimeterbånd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havde</w:t>
      </w:r>
      <w:r w:rsidR="00000000" w:rsidRPr="00000000" w:rsidDel="00000000">
        <w:rPr>
          <w:rtl w:val="0"/>
        </w:rPr>
        <w:t xml:space="preserve"> før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var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afmærkning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køber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tilrettelagt 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[00:17:35.530]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køber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køber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selv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sætte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hæfteklamme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viser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ligger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rundt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gemmer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skabe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bringes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anvendelse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nævne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eksempel:</w:t>
      </w:r>
      <w:r w:rsidR="00000000" w:rsidRPr="00000000" w:rsidDel="00000000">
        <w:rPr>
          <w:rtl w:val="0"/>
        </w:rPr>
        <w:t xml:space="preserve"> Mine</w:t>
      </w:r>
      <w:r w:rsidR="00000000" w:rsidRPr="00000000" w:rsidDel="00000000">
        <w:rPr>
          <w:rtl w:val="0"/>
        </w:rPr>
        <w:t xml:space="preserve"> børn,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havde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bræt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huske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plastik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bræt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sætte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farver</w:t>
      </w:r>
      <w:r w:rsidR="00000000" w:rsidRPr="00000000" w:rsidDel="00000000">
        <w:rPr>
          <w:rtl w:val="0"/>
        </w:rPr>
        <w:t xml:space="preserve"> ned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hullerne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fint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statistik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anskueliggøre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søjler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optælling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lavet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trafikken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Biler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første</w:t>
      </w:r>
      <w:r w:rsidR="00000000" w:rsidRPr="00000000" w:rsidDel="00000000">
        <w:rPr>
          <w:rtl w:val="0"/>
        </w:rPr>
        <w:t xml:space="preserve"> kolonne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Lastbiler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kolonne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Cykler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tredje</w:t>
      </w:r>
      <w:r w:rsidR="00000000" w:rsidRPr="00000000" w:rsidDel="00000000">
        <w:rPr>
          <w:rtl w:val="0"/>
        </w:rPr>
        <w:t xml:space="preserve"> kolonne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gående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fjerde</w:t>
      </w:r>
      <w:r w:rsidR="00000000" w:rsidRPr="00000000" w:rsidDel="00000000">
        <w:rPr>
          <w:rtl w:val="0"/>
        </w:rPr>
        <w:t xml:space="preserve"> kolonne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tæller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sætter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søm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hver,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talt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det </w:t>
      </w:r>
      <w:r w:rsidR="00000000" w:rsidRPr="00000000" w:rsidDel="00000000">
        <w:rPr>
          <w:rtl w:val="0"/>
        </w:rPr>
        <w:t xml:space="preserve">ligesom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taktilt</w:t>
      </w:r>
      <w:r w:rsidR="00000000" w:rsidRPr="00000000" w:rsidDel="00000000">
        <w:rPr>
          <w:rtl w:val="0"/>
        </w:rPr>
        <w:t xml:space="preserve"> søjlediagram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[00:18:20.760]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 at</w:t>
      </w:r>
      <w:r w:rsidR="00000000" w:rsidRPr="00000000" w:rsidDel="00000000">
        <w:rPr>
          <w:rtl w:val="0"/>
        </w:rPr>
        <w:t xml:space="preserve"> vide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hvilke</w:t>
      </w:r>
      <w:r w:rsidR="00000000" w:rsidRPr="00000000" w:rsidDel="00000000">
        <w:rPr>
          <w:rtl w:val="0"/>
        </w:rPr>
        <w:t xml:space="preserve"> muligheder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bestille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simpelt</w:t>
      </w:r>
      <w:r w:rsidR="00000000" w:rsidRPr="00000000" w:rsidDel="00000000">
        <w:rPr>
          <w:rtl w:val="0"/>
        </w:rPr>
        <w:t xml:space="preserve">hen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kreativiteten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bordet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[00:18:26.880]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findes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lærere</w:t>
      </w:r>
      <w:r w:rsidR="00000000" w:rsidRPr="00000000" w:rsidDel="00000000">
        <w:rPr>
          <w:rtl w:val="0"/>
        </w:rPr>
        <w:t xml:space="preserve"> rundt</w:t>
      </w:r>
      <w:r w:rsidR="00000000" w:rsidRPr="00000000" w:rsidDel="00000000">
        <w:rPr>
          <w:rtl w:val="0"/>
        </w:rPr>
        <w:t xml:space="preserve"> omkring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landet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lavet</w:t>
      </w:r>
      <w:r w:rsidR="00000000" w:rsidRPr="00000000" w:rsidDel="00000000">
        <w:rPr>
          <w:rtl w:val="0"/>
        </w:rPr>
        <w:t xml:space="preserve"> geniale</w:t>
      </w:r>
      <w:r w:rsidR="00000000" w:rsidRPr="00000000" w:rsidDel="00000000">
        <w:rPr>
          <w:rtl w:val="0"/>
        </w:rPr>
        <w:t xml:space="preserve"> tricks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anskueliggøre</w:t>
      </w:r>
      <w:r w:rsidR="00000000" w:rsidRPr="00000000" w:rsidDel="00000000">
        <w:rPr>
          <w:rtl w:val="0"/>
        </w:rPr>
        <w:t xml:space="preserve"> forskellige</w:t>
      </w:r>
      <w:r w:rsidR="00000000" w:rsidRPr="00000000" w:rsidDel="00000000">
        <w:rPr>
          <w:rtl w:val="0"/>
        </w:rPr>
        <w:t xml:space="preserve"> emner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[00:18:39.720]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 Selv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lyttet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podcasten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[00:18:52.920]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Podcasten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del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projektet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udviklet</w:t>
      </w:r>
      <w:r w:rsidR="00000000" w:rsidRPr="00000000" w:rsidDel="00000000">
        <w:rPr>
          <w:rtl w:val="0"/>
        </w:rPr>
        <w:t xml:space="preserve"> undervisningsforløb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lærere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formål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understøtte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tilgodeser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fagene</w:t>
      </w:r>
      <w:r w:rsidR="00000000" w:rsidRPr="00000000" w:rsidDel="00000000">
        <w:rPr>
          <w:rtl w:val="0"/>
        </w:rPr>
        <w:t xml:space="preserve"> dansk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idræt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viden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inkluderende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faget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råd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hos</w:t>
      </w:r>
      <w:r w:rsidR="00000000" w:rsidRPr="00000000" w:rsidDel="00000000">
        <w:rPr>
          <w:rtl w:val="0"/>
        </w:rPr>
        <w:t xml:space="preserve"> din</w:t>
      </w:r>
      <w:r w:rsidR="00000000" w:rsidRPr="00000000" w:rsidDel="00000000">
        <w:rPr>
          <w:rtl w:val="0"/>
        </w:rPr>
        <w:t xml:space="preserve"> elevs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 sy</w:t>
      </w:r>
      <w:r w:rsidR="00000000" w:rsidRPr="00000000" w:rsidDel="00000000">
        <w:rPr>
          <w:rtl w:val="0"/>
        </w:rPr>
        <w:t xml:space="preserve">nskonsulent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projektets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Syncenter</w:t>
      </w:r>
      <w:r w:rsidR="00000000" w:rsidRPr="00000000" w:rsidDel="00000000">
        <w:rPr>
          <w:rtl w:val="0"/>
        </w:rPr>
        <w:t xml:space="preserve"> Refsnæs's</w:t>
      </w:r>
      <w:r w:rsidR="00000000" w:rsidRPr="00000000" w:rsidDel="00000000">
        <w:rPr>
          <w:rtl w:val="0"/>
        </w:rPr>
        <w:t xml:space="preserve"> hjemmeside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www.synref.dk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lyttede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[00:19:37.020] </w:t>
      </w:r>
      <w:r w:rsidR="00000000" w:rsidRPr="00000000" w:rsidDel="00000000">
        <w:rPr>
          <w:b w:val="1"/>
          <w:rtl w:val="0"/>
        </w:rPr>
        <w:t xml:space="preserve">- Narrator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økonomisk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Børne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Undervisningsministeriets</w:t>
      </w:r>
      <w:r w:rsidR="00000000" w:rsidRPr="00000000" w:rsidDel="00000000">
        <w:rPr>
          <w:rtl w:val="0"/>
        </w:rPr>
        <w:t xml:space="preserve"> udlodningsmidler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 Matematik 3 med trailer.mp3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