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274"/>
        <w:tblOverlap w:val="never"/>
        <w:tblW w:w="0" w:type="auto"/>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936"/>
      </w:tblGrid>
      <w:tr w:rsidR="006D2E1D" w14:paraId="61EC453E" w14:textId="77777777" w:rsidTr="00F43EA8">
        <w:trPr>
          <w:trHeight w:hRule="exact" w:val="1134"/>
        </w:trPr>
        <w:tc>
          <w:tcPr>
            <w:tcW w:w="7936" w:type="dxa"/>
            <w:tcBorders>
              <w:top w:val="single" w:sz="4" w:space="0" w:color="auto"/>
              <w:bottom w:val="single" w:sz="4" w:space="0" w:color="auto"/>
            </w:tcBorders>
            <w:vAlign w:val="center"/>
          </w:tcPr>
          <w:p w14:paraId="362F3A12" w14:textId="32B0CD14" w:rsidR="006D2E1D" w:rsidRDefault="006D2E1D" w:rsidP="00810587">
            <w:pPr>
              <w:tabs>
                <w:tab w:val="clear" w:pos="964"/>
                <w:tab w:val="left" w:pos="1304"/>
              </w:tabs>
              <w:spacing w:line="240" w:lineRule="auto"/>
              <w:jc w:val="both"/>
              <w:rPr>
                <w:b/>
                <w:caps/>
                <w:sz w:val="36"/>
                <w:szCs w:val="36"/>
              </w:rPr>
            </w:pPr>
            <w:r>
              <w:rPr>
                <w:b/>
                <w:caps/>
                <w:sz w:val="36"/>
                <w:szCs w:val="36"/>
              </w:rPr>
              <w:t xml:space="preserve">OPi-Aftale </w:t>
            </w:r>
          </w:p>
          <w:p w14:paraId="4CD38FD7" w14:textId="77777777" w:rsidR="006D2E1D" w:rsidRDefault="006D2E1D" w:rsidP="00810587">
            <w:pPr>
              <w:pStyle w:val="NoSpacing1"/>
            </w:pPr>
          </w:p>
          <w:p w14:paraId="6B4219FF" w14:textId="77777777" w:rsidR="006D2E1D" w:rsidRPr="00F43EA8" w:rsidRDefault="006D2E1D" w:rsidP="00F137D3">
            <w:pPr>
              <w:tabs>
                <w:tab w:val="clear" w:pos="964"/>
                <w:tab w:val="clear" w:pos="1701"/>
                <w:tab w:val="clear" w:pos="2552"/>
                <w:tab w:val="clear" w:pos="3402"/>
                <w:tab w:val="clear" w:pos="4253"/>
                <w:tab w:val="clear" w:pos="5103"/>
                <w:tab w:val="clear" w:pos="5954"/>
                <w:tab w:val="clear" w:pos="8222"/>
              </w:tabs>
              <w:spacing w:line="240" w:lineRule="auto"/>
              <w:jc w:val="both"/>
              <w:rPr>
                <w:b/>
                <w:caps/>
                <w:sz w:val="32"/>
                <w:szCs w:val="36"/>
              </w:rPr>
            </w:pPr>
            <w:r>
              <w:t>Offentligt Privat Innovati</w:t>
            </w:r>
            <w:r w:rsidR="001D0CF2">
              <w:t>onssamarbejde baseret på</w:t>
            </w:r>
            <w:r>
              <w:t xml:space="preserve"> </w:t>
            </w:r>
            <w:r w:rsidR="00210AC5">
              <w:t>§22</w:t>
            </w:r>
            <w:r>
              <w:t xml:space="preserve"> i </w:t>
            </w:r>
            <w:r w:rsidR="00F137D3">
              <w:t>Udbudsloven</w:t>
            </w:r>
          </w:p>
        </w:tc>
      </w:tr>
    </w:tbl>
    <w:p w14:paraId="4029543C" w14:textId="43B85028" w:rsidR="006D2E1D" w:rsidRDefault="00785E02" w:rsidP="00774893">
      <w:r>
        <w:rPr>
          <w:noProof/>
        </w:rPr>
        <w:pict w14:anchorId="58B8FE6D">
          <v:shapetype id="_x0000_t202" coordsize="21600,21600" o:spt="202" path="m,l,21600r21600,l21600,xe">
            <v:stroke joinstyle="miter"/>
            <v:path gradientshapeok="t" o:connecttype="rect"/>
          </v:shapetype>
          <v:shape id="Tekstfelt 2" o:spid="_x0000_s1026" type="#_x0000_t202" style="position:absolute;margin-left:-.4pt;margin-top:-64.3pt;width:423.1pt;height:95.45pt;z-index:25165772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6051EF42" w14:textId="73B646EB" w:rsidR="00F048AE" w:rsidRPr="00F048AE" w:rsidRDefault="00F048AE">
                  <w:pPr>
                    <w:rPr>
                      <w:color w:val="FF0000"/>
                    </w:rPr>
                  </w:pPr>
                  <w:r w:rsidRPr="00F048AE">
                    <w:rPr>
                      <w:color w:val="FF0000"/>
                    </w:rPr>
                    <w:t>(DENNE BOKS SKAL FJERNES INDEN DOKUMENTET SKRIVES UNDER)</w:t>
                  </w:r>
                </w:p>
                <w:p w14:paraId="3E70EDEF" w14:textId="2B82E488" w:rsidR="004B7486" w:rsidRPr="00EB6C57" w:rsidRDefault="007A07BD">
                  <w:pPr>
                    <w:rPr>
                      <w:highlight w:val="yellow"/>
                    </w:rPr>
                  </w:pPr>
                  <w:r w:rsidRPr="00EB6C57">
                    <w:rPr>
                      <w:highlight w:val="yellow"/>
                    </w:rPr>
                    <w:t>OBS</w:t>
                  </w:r>
                  <w:r w:rsidR="00582787" w:rsidRPr="00EB6C57">
                    <w:rPr>
                      <w:highlight w:val="yellow"/>
                    </w:rPr>
                    <w:t xml:space="preserve">: DETTE ER EN FORENKLET UDGAVE AF OPI AFTALE SKABELONEN, SOM KAN BRUGES TIL </w:t>
                  </w:r>
                  <w:r w:rsidR="001A4536" w:rsidRPr="00EB6C57">
                    <w:rPr>
                      <w:highlight w:val="yellow"/>
                    </w:rPr>
                    <w:t>S</w:t>
                  </w:r>
                  <w:r w:rsidR="00964E3A">
                    <w:rPr>
                      <w:highlight w:val="yellow"/>
                    </w:rPr>
                    <w:t>PRIVAT AKTØR</w:t>
                  </w:r>
                  <w:r w:rsidR="001A4536" w:rsidRPr="00EB6C57">
                    <w:rPr>
                      <w:highlight w:val="yellow"/>
                    </w:rPr>
                    <w:t xml:space="preserve">LE TESTFORLØB MED STARTUPS. </w:t>
                  </w:r>
                  <w:proofErr w:type="gramStart"/>
                  <w:r w:rsidR="005B5908" w:rsidRPr="00EB6C57">
                    <w:rPr>
                      <w:highlight w:val="yellow"/>
                    </w:rPr>
                    <w:t>SÅFREMT</w:t>
                  </w:r>
                  <w:proofErr w:type="gramEnd"/>
                  <w:r w:rsidR="005B5908" w:rsidRPr="00EB6C57">
                    <w:rPr>
                      <w:highlight w:val="yellow"/>
                    </w:rPr>
                    <w:t xml:space="preserve"> DER IKKE ÆNDRES NOGET VÆSENTLIGT (DVS. ANDET END DE FELTER DER ER MARKERET MED GULT), KAN DEN UNDERSKRIVES UDEN </w:t>
                  </w:r>
                  <w:r w:rsidR="004B7486" w:rsidRPr="00EB6C57">
                    <w:rPr>
                      <w:highlight w:val="yellow"/>
                    </w:rPr>
                    <w:t xml:space="preserve">EKSTERN JURIDISK BISTAND. </w:t>
                  </w:r>
                </w:p>
                <w:p w14:paraId="69224E81" w14:textId="4BDAABC7" w:rsidR="0014264D" w:rsidRDefault="004B7486">
                  <w:r w:rsidRPr="00EB6C57">
                    <w:rPr>
                      <w:highlight w:val="yellow"/>
                    </w:rPr>
                    <w:t xml:space="preserve">HVIS DER ER BRUG FOR VÆSENTLIGE ÆNDRINGER, SÅ SKAL </w:t>
                  </w:r>
                  <w:r w:rsidR="00164827" w:rsidRPr="00EB6C57">
                    <w:rPr>
                      <w:highlight w:val="yellow"/>
                    </w:rPr>
                    <w:t xml:space="preserve">DEN FULDE UDGAVE AF SKABELONEN BRUGES. I DISSE TILFÆLDE ER DER SOM UDGANGSPUNKT KRAV OM </w:t>
                  </w:r>
                  <w:r w:rsidRPr="00EB6C57">
                    <w:rPr>
                      <w:highlight w:val="yellow"/>
                    </w:rPr>
                    <w:t xml:space="preserve">JURIDISK BISTAND OG DENNE BISTAND SKAL </w:t>
                  </w:r>
                  <w:r w:rsidR="00235CFA" w:rsidRPr="00EB6C57">
                    <w:rPr>
                      <w:highlight w:val="yellow"/>
                    </w:rPr>
                    <w:t>SOM UDGANGSPUNKTET FAKTURERES VIDERE TIL DEN PRIVATE PART.</w:t>
                  </w:r>
                  <w:r w:rsidR="00235CFA">
                    <w:t xml:space="preserve"> </w:t>
                  </w:r>
                </w:p>
              </w:txbxContent>
            </v:textbox>
            <w10:wrap type="square"/>
          </v:shape>
        </w:pict>
      </w:r>
    </w:p>
    <w:p w14:paraId="0C914D2E" w14:textId="77777777" w:rsidR="006D2E1D" w:rsidRDefault="006D2E1D" w:rsidP="00774893"/>
    <w:p w14:paraId="3D4A86D9" w14:textId="77777777" w:rsidR="006D2E1D" w:rsidRDefault="006D2E1D" w:rsidP="00774893"/>
    <w:p w14:paraId="6F2401F4" w14:textId="77777777" w:rsidR="006D2E1D" w:rsidRDefault="006D2E1D" w:rsidP="00774893"/>
    <w:p w14:paraId="536BE6A6" w14:textId="77777777" w:rsidR="006D2E1D" w:rsidRDefault="006D2E1D" w:rsidP="00774893"/>
    <w:p w14:paraId="6D7C55A1" w14:textId="77777777" w:rsidR="00A87F23" w:rsidRPr="000D0C93" w:rsidRDefault="00A87F23" w:rsidP="00A87F23">
      <w:pPr>
        <w:rPr>
          <w:rFonts w:ascii="Calibri" w:hAnsi="Calibri"/>
        </w:rPr>
      </w:pPr>
    </w:p>
    <w:p w14:paraId="55EDEDD5" w14:textId="77777777" w:rsidR="006D2E1D" w:rsidRPr="00993E2F" w:rsidRDefault="006D2E1D" w:rsidP="00774893">
      <w:pPr>
        <w:rPr>
          <w:b/>
          <w:bCs/>
        </w:rPr>
      </w:pPr>
    </w:p>
    <w:p w14:paraId="23C9F765" w14:textId="77777777" w:rsidR="006D2E1D" w:rsidRDefault="006D2E1D" w:rsidP="00774893"/>
    <w:p w14:paraId="1624B091" w14:textId="77777777" w:rsidR="006D2E1D" w:rsidRDefault="006D2E1D" w:rsidP="00774893"/>
    <w:p w14:paraId="18965A1C" w14:textId="77777777" w:rsidR="006D2E1D" w:rsidRDefault="006D2E1D" w:rsidP="00774893"/>
    <w:p w14:paraId="5B0B96D2" w14:textId="77777777" w:rsidR="006D2E1D" w:rsidRPr="00234E81" w:rsidRDefault="006D2E1D" w:rsidP="00774893"/>
    <w:p w14:paraId="66A5EE66" w14:textId="77777777" w:rsidR="006D2E1D" w:rsidRDefault="006D2E1D" w:rsidP="00774893"/>
    <w:p w14:paraId="06B79F6B" w14:textId="77777777" w:rsidR="006D2E1D" w:rsidRDefault="006D2E1D" w:rsidP="00774893"/>
    <w:p w14:paraId="4D6B6F9D" w14:textId="77777777" w:rsidR="006D2E1D" w:rsidRDefault="006D2E1D" w:rsidP="00774893"/>
    <w:p w14:paraId="2DA5A62A" w14:textId="77777777" w:rsidR="006D2E1D" w:rsidRPr="000019FB" w:rsidRDefault="006D2E1D" w:rsidP="00810587">
      <w:pPr>
        <w:tabs>
          <w:tab w:val="clear" w:pos="964"/>
          <w:tab w:val="left" w:pos="1304"/>
        </w:tabs>
        <w:rPr>
          <w:caps/>
        </w:rPr>
      </w:pPr>
    </w:p>
    <w:p w14:paraId="46E461B7" w14:textId="443E30E9" w:rsidR="006D2E1D" w:rsidRPr="000019FB" w:rsidRDefault="00263140" w:rsidP="00810587">
      <w:pPr>
        <w:tabs>
          <w:tab w:val="clear" w:pos="964"/>
          <w:tab w:val="left" w:pos="1304"/>
        </w:tabs>
        <w:rPr>
          <w:caps/>
        </w:rPr>
      </w:pPr>
      <w:r>
        <w:rPr>
          <w:caps/>
        </w:rPr>
        <w:t>Offentlig aktør</w:t>
      </w:r>
    </w:p>
    <w:p w14:paraId="428575C2" w14:textId="77777777" w:rsidR="006D2E1D" w:rsidRPr="000019FB" w:rsidRDefault="006D2E1D" w:rsidP="00810587">
      <w:pPr>
        <w:tabs>
          <w:tab w:val="clear" w:pos="964"/>
          <w:tab w:val="left" w:pos="1304"/>
        </w:tabs>
        <w:rPr>
          <w:caps/>
        </w:rPr>
      </w:pPr>
    </w:p>
    <w:p w14:paraId="150369DF" w14:textId="353D3010" w:rsidR="006D2E1D" w:rsidRPr="00891F9B" w:rsidRDefault="00263140" w:rsidP="00810587">
      <w:pPr>
        <w:tabs>
          <w:tab w:val="clear" w:pos="964"/>
          <w:tab w:val="left" w:pos="1304"/>
        </w:tabs>
        <w:rPr>
          <w:caps/>
          <w:highlight w:val="yellow"/>
        </w:rPr>
      </w:pPr>
      <w:r>
        <w:rPr>
          <w:caps/>
        </w:rPr>
        <w:t>privat aktør</w:t>
      </w:r>
    </w:p>
    <w:p w14:paraId="3F01540C" w14:textId="77777777" w:rsidR="006D2E1D" w:rsidRPr="00891F9B" w:rsidRDefault="006D2E1D" w:rsidP="00810587">
      <w:pPr>
        <w:tabs>
          <w:tab w:val="clear" w:pos="964"/>
          <w:tab w:val="clear" w:pos="1701"/>
          <w:tab w:val="clear" w:pos="2552"/>
          <w:tab w:val="clear" w:pos="3402"/>
          <w:tab w:val="clear" w:pos="4253"/>
          <w:tab w:val="clear" w:pos="5103"/>
          <w:tab w:val="clear" w:pos="5954"/>
          <w:tab w:val="clear" w:pos="8222"/>
        </w:tabs>
        <w:rPr>
          <w:caps/>
          <w:highlight w:val="yellow"/>
        </w:rPr>
      </w:pPr>
    </w:p>
    <w:p w14:paraId="3AB23CDB" w14:textId="77777777" w:rsidR="006D2E1D" w:rsidRDefault="006D2E1D" w:rsidP="00EF6F1C"/>
    <w:p w14:paraId="62D571DA" w14:textId="77777777" w:rsidR="006D2E1D" w:rsidRDefault="006D2E1D" w:rsidP="00EF6F1C">
      <w:pPr>
        <w:rPr>
          <w:i/>
          <w:sz w:val="12"/>
          <w:szCs w:val="12"/>
        </w:rPr>
      </w:pPr>
    </w:p>
    <w:p w14:paraId="317D9F4C" w14:textId="77777777" w:rsidR="00BA44A3" w:rsidRDefault="00BA44A3" w:rsidP="00EF6F1C">
      <w:pPr>
        <w:rPr>
          <w:i/>
          <w:sz w:val="12"/>
          <w:szCs w:val="12"/>
        </w:rPr>
      </w:pPr>
    </w:p>
    <w:p w14:paraId="3B54FE0D" w14:textId="77777777" w:rsidR="00BA44A3" w:rsidRDefault="00BA44A3" w:rsidP="00EF6F1C">
      <w:pPr>
        <w:rPr>
          <w:i/>
          <w:sz w:val="12"/>
          <w:szCs w:val="12"/>
        </w:rPr>
      </w:pPr>
    </w:p>
    <w:p w14:paraId="46A31196" w14:textId="77777777" w:rsidR="00BA44A3" w:rsidRDefault="00BA44A3" w:rsidP="00EF6F1C">
      <w:pPr>
        <w:rPr>
          <w:i/>
          <w:sz w:val="12"/>
          <w:szCs w:val="12"/>
        </w:rPr>
      </w:pPr>
    </w:p>
    <w:p w14:paraId="78E691AA" w14:textId="77777777" w:rsidR="00BA44A3" w:rsidRDefault="00BA44A3" w:rsidP="00EF6F1C">
      <w:pPr>
        <w:rPr>
          <w:i/>
          <w:sz w:val="12"/>
          <w:szCs w:val="12"/>
        </w:rPr>
      </w:pPr>
    </w:p>
    <w:p w14:paraId="406F0F5C" w14:textId="77777777" w:rsidR="00BA44A3" w:rsidRDefault="00BA44A3" w:rsidP="00EF6F1C">
      <w:pPr>
        <w:rPr>
          <w:i/>
          <w:sz w:val="12"/>
          <w:szCs w:val="12"/>
        </w:rPr>
      </w:pPr>
    </w:p>
    <w:p w14:paraId="7FAD05C6" w14:textId="77777777" w:rsidR="00BA44A3" w:rsidRDefault="00BA44A3" w:rsidP="00EF6F1C">
      <w:pPr>
        <w:rPr>
          <w:i/>
          <w:sz w:val="12"/>
          <w:szCs w:val="12"/>
        </w:rPr>
      </w:pPr>
    </w:p>
    <w:p w14:paraId="2BC37677" w14:textId="77777777" w:rsidR="00BA44A3" w:rsidRDefault="00BA44A3" w:rsidP="00EF6F1C">
      <w:pPr>
        <w:rPr>
          <w:i/>
          <w:sz w:val="12"/>
          <w:szCs w:val="12"/>
        </w:rPr>
      </w:pPr>
    </w:p>
    <w:p w14:paraId="04A47EB0" w14:textId="77777777" w:rsidR="00BA44A3" w:rsidRDefault="00BA44A3" w:rsidP="00EF6F1C">
      <w:pPr>
        <w:rPr>
          <w:i/>
          <w:sz w:val="12"/>
          <w:szCs w:val="12"/>
        </w:rPr>
      </w:pPr>
    </w:p>
    <w:p w14:paraId="359CD60B" w14:textId="77777777" w:rsidR="00BA44A3" w:rsidRDefault="00BA44A3" w:rsidP="00EF6F1C">
      <w:pPr>
        <w:rPr>
          <w:i/>
          <w:sz w:val="12"/>
          <w:szCs w:val="12"/>
        </w:rPr>
      </w:pPr>
    </w:p>
    <w:p w14:paraId="5CCC2EFF" w14:textId="77777777" w:rsidR="00BA44A3" w:rsidRDefault="00BA44A3" w:rsidP="00EF6F1C">
      <w:pPr>
        <w:rPr>
          <w:i/>
          <w:sz w:val="12"/>
          <w:szCs w:val="12"/>
        </w:rPr>
      </w:pPr>
    </w:p>
    <w:p w14:paraId="2033E606" w14:textId="77777777" w:rsidR="00BA44A3" w:rsidRDefault="00BA44A3" w:rsidP="00EF6F1C">
      <w:pPr>
        <w:rPr>
          <w:i/>
          <w:sz w:val="12"/>
          <w:szCs w:val="12"/>
        </w:rPr>
      </w:pPr>
    </w:p>
    <w:p w14:paraId="020C318D" w14:textId="77777777" w:rsidR="00BA44A3" w:rsidRDefault="00BA44A3" w:rsidP="00EF6F1C">
      <w:pPr>
        <w:rPr>
          <w:i/>
          <w:sz w:val="12"/>
          <w:szCs w:val="12"/>
        </w:rPr>
      </w:pPr>
    </w:p>
    <w:p w14:paraId="28D598A2" w14:textId="77777777" w:rsidR="00BA44A3" w:rsidRDefault="00BA44A3" w:rsidP="00EF6F1C">
      <w:pPr>
        <w:rPr>
          <w:i/>
          <w:sz w:val="12"/>
          <w:szCs w:val="12"/>
        </w:rPr>
      </w:pPr>
    </w:p>
    <w:p w14:paraId="254D515A" w14:textId="77777777" w:rsidR="00BA44A3" w:rsidRDefault="00BA44A3" w:rsidP="00EF6F1C">
      <w:pPr>
        <w:rPr>
          <w:i/>
          <w:sz w:val="12"/>
          <w:szCs w:val="12"/>
        </w:rPr>
      </w:pPr>
    </w:p>
    <w:p w14:paraId="7D162EAB" w14:textId="77777777" w:rsidR="00BA44A3" w:rsidRDefault="00BA44A3" w:rsidP="00EF6F1C"/>
    <w:p w14:paraId="57094FE1" w14:textId="1164AC0B" w:rsidR="006D2E1D" w:rsidRPr="00AD4C92" w:rsidRDefault="00A97FD6" w:rsidP="001B1C40">
      <w:pPr>
        <w:pStyle w:val="KontraktOverskrift"/>
        <w:tabs>
          <w:tab w:val="clear" w:pos="964"/>
          <w:tab w:val="clear" w:pos="1701"/>
          <w:tab w:val="clear" w:pos="2552"/>
          <w:tab w:val="clear" w:pos="3402"/>
          <w:tab w:val="clear" w:pos="4253"/>
          <w:tab w:val="clear" w:pos="5103"/>
          <w:tab w:val="clear" w:pos="5954"/>
          <w:tab w:val="clear" w:pos="8222"/>
        </w:tabs>
      </w:pPr>
      <w:r>
        <w:br w:type="page"/>
      </w:r>
      <w:r w:rsidR="006D2E1D" w:rsidRPr="00AD4C92">
        <w:lastRenderedPageBreak/>
        <w:t>indholdsfortegnelse</w:t>
      </w:r>
      <w:r w:rsidR="006D2E1D" w:rsidRPr="00AD4C92">
        <w:tab/>
      </w:r>
    </w:p>
    <w:p w14:paraId="1B4A4B06" w14:textId="77777777" w:rsidR="006D2E1D" w:rsidRDefault="006D2E1D" w:rsidP="001B1C40">
      <w:pPr>
        <w:tabs>
          <w:tab w:val="clear" w:pos="964"/>
          <w:tab w:val="clear" w:pos="1701"/>
          <w:tab w:val="clear" w:pos="2552"/>
          <w:tab w:val="clear" w:pos="3402"/>
          <w:tab w:val="clear" w:pos="4253"/>
          <w:tab w:val="clear" w:pos="5103"/>
          <w:tab w:val="clear" w:pos="5954"/>
          <w:tab w:val="clear" w:pos="8222"/>
        </w:tabs>
        <w:spacing w:line="20" w:lineRule="exact"/>
      </w:pPr>
    </w:p>
    <w:p w14:paraId="0C2CE852" w14:textId="77777777" w:rsidR="006D2E1D" w:rsidRDefault="006D2E1D" w:rsidP="001B1C40">
      <w:pPr>
        <w:tabs>
          <w:tab w:val="clear" w:pos="964"/>
          <w:tab w:val="clear" w:pos="1701"/>
          <w:tab w:val="clear" w:pos="2552"/>
          <w:tab w:val="clear" w:pos="3402"/>
          <w:tab w:val="clear" w:pos="4253"/>
          <w:tab w:val="clear" w:pos="5103"/>
          <w:tab w:val="clear" w:pos="5954"/>
          <w:tab w:val="clear" w:pos="8222"/>
        </w:tabs>
      </w:pPr>
    </w:p>
    <w:p w14:paraId="6FA378B3" w14:textId="55CC577B" w:rsidR="00C51DDC" w:rsidRDefault="00E97DA5">
      <w:pPr>
        <w:pStyle w:val="Indholdsfortegnelse1"/>
        <w:rPr>
          <w:rFonts w:ascii="Aptos" w:hAnsi="Aptos"/>
          <w:b w:val="0"/>
          <w:caps w:val="0"/>
          <w:noProof/>
          <w:spacing w:val="0"/>
          <w:kern w:val="2"/>
          <w:sz w:val="24"/>
          <w:szCs w:val="24"/>
          <w:lang w:eastAsia="da-DK"/>
        </w:rPr>
      </w:pPr>
      <w:r>
        <w:rPr>
          <w:noProof/>
        </w:rPr>
        <w:fldChar w:fldCharType="begin"/>
      </w:r>
      <w:r w:rsidR="006D2E1D">
        <w:rPr>
          <w:noProof/>
        </w:rPr>
        <w:instrText xml:space="preserve"> TOC \o "1-1" \h \z \u </w:instrText>
      </w:r>
      <w:r>
        <w:rPr>
          <w:noProof/>
        </w:rPr>
        <w:fldChar w:fldCharType="separate"/>
      </w:r>
      <w:hyperlink w:anchor="_Toc188427896" w:history="1">
        <w:r w:rsidR="00C51DDC" w:rsidRPr="00276BA3">
          <w:rPr>
            <w:rStyle w:val="Hyperlink"/>
            <w:noProof/>
          </w:rPr>
          <w:t>1.</w:t>
        </w:r>
        <w:r w:rsidR="00C51DDC">
          <w:rPr>
            <w:rFonts w:ascii="Aptos" w:hAnsi="Aptos"/>
            <w:b w:val="0"/>
            <w:caps w:val="0"/>
            <w:noProof/>
            <w:spacing w:val="0"/>
            <w:kern w:val="2"/>
            <w:sz w:val="24"/>
            <w:szCs w:val="24"/>
            <w:lang w:eastAsia="da-DK"/>
          </w:rPr>
          <w:tab/>
        </w:r>
        <w:r w:rsidR="00C51DDC" w:rsidRPr="00276BA3">
          <w:rPr>
            <w:rStyle w:val="Hyperlink"/>
            <w:noProof/>
          </w:rPr>
          <w:t>Parter</w:t>
        </w:r>
        <w:r w:rsidR="00C51DDC">
          <w:rPr>
            <w:noProof/>
            <w:webHidden/>
          </w:rPr>
          <w:tab/>
        </w:r>
        <w:r w:rsidR="00C51DDC">
          <w:rPr>
            <w:noProof/>
            <w:webHidden/>
          </w:rPr>
          <w:fldChar w:fldCharType="begin"/>
        </w:r>
        <w:r w:rsidR="00C51DDC">
          <w:rPr>
            <w:noProof/>
            <w:webHidden/>
          </w:rPr>
          <w:instrText xml:space="preserve"> PAGEREF _Toc188427896 \h </w:instrText>
        </w:r>
        <w:r w:rsidR="00C51DDC">
          <w:rPr>
            <w:noProof/>
            <w:webHidden/>
          </w:rPr>
        </w:r>
        <w:r w:rsidR="00C51DDC">
          <w:rPr>
            <w:noProof/>
            <w:webHidden/>
          </w:rPr>
          <w:fldChar w:fldCharType="separate"/>
        </w:r>
        <w:r w:rsidR="00C51DDC">
          <w:rPr>
            <w:noProof/>
            <w:webHidden/>
          </w:rPr>
          <w:t>5</w:t>
        </w:r>
        <w:r w:rsidR="00C51DDC">
          <w:rPr>
            <w:noProof/>
            <w:webHidden/>
          </w:rPr>
          <w:fldChar w:fldCharType="end"/>
        </w:r>
      </w:hyperlink>
    </w:p>
    <w:p w14:paraId="6D5A4F0E" w14:textId="486107C7" w:rsidR="00C51DDC" w:rsidRDefault="00C51DDC">
      <w:pPr>
        <w:pStyle w:val="Indholdsfortegnelse1"/>
        <w:rPr>
          <w:rFonts w:ascii="Aptos" w:hAnsi="Aptos"/>
          <w:b w:val="0"/>
          <w:caps w:val="0"/>
          <w:noProof/>
          <w:spacing w:val="0"/>
          <w:kern w:val="2"/>
          <w:sz w:val="24"/>
          <w:szCs w:val="24"/>
          <w:lang w:eastAsia="da-DK"/>
        </w:rPr>
      </w:pPr>
      <w:hyperlink w:anchor="_Toc188427897" w:history="1">
        <w:r w:rsidRPr="00276BA3">
          <w:rPr>
            <w:rStyle w:val="Hyperlink"/>
            <w:noProof/>
          </w:rPr>
          <w:t>2.</w:t>
        </w:r>
        <w:r>
          <w:rPr>
            <w:rFonts w:ascii="Aptos" w:hAnsi="Aptos"/>
            <w:b w:val="0"/>
            <w:caps w:val="0"/>
            <w:noProof/>
            <w:spacing w:val="0"/>
            <w:kern w:val="2"/>
            <w:sz w:val="24"/>
            <w:szCs w:val="24"/>
            <w:lang w:eastAsia="da-DK"/>
          </w:rPr>
          <w:tab/>
        </w:r>
        <w:r w:rsidRPr="00276BA3">
          <w:rPr>
            <w:rStyle w:val="Hyperlink"/>
            <w:noProof/>
          </w:rPr>
          <w:t>Definitioner</w:t>
        </w:r>
        <w:r>
          <w:rPr>
            <w:noProof/>
            <w:webHidden/>
          </w:rPr>
          <w:tab/>
        </w:r>
        <w:r>
          <w:rPr>
            <w:noProof/>
            <w:webHidden/>
          </w:rPr>
          <w:fldChar w:fldCharType="begin"/>
        </w:r>
        <w:r>
          <w:rPr>
            <w:noProof/>
            <w:webHidden/>
          </w:rPr>
          <w:instrText xml:space="preserve"> PAGEREF _Toc188427897 \h </w:instrText>
        </w:r>
        <w:r>
          <w:rPr>
            <w:noProof/>
            <w:webHidden/>
          </w:rPr>
        </w:r>
        <w:r>
          <w:rPr>
            <w:noProof/>
            <w:webHidden/>
          </w:rPr>
          <w:fldChar w:fldCharType="separate"/>
        </w:r>
        <w:r>
          <w:rPr>
            <w:noProof/>
            <w:webHidden/>
          </w:rPr>
          <w:t>5</w:t>
        </w:r>
        <w:r>
          <w:rPr>
            <w:noProof/>
            <w:webHidden/>
          </w:rPr>
          <w:fldChar w:fldCharType="end"/>
        </w:r>
      </w:hyperlink>
    </w:p>
    <w:p w14:paraId="3C97B8CF" w14:textId="763996F5" w:rsidR="00C51DDC" w:rsidRDefault="00C51DDC">
      <w:pPr>
        <w:pStyle w:val="Indholdsfortegnelse1"/>
        <w:rPr>
          <w:rFonts w:ascii="Aptos" w:hAnsi="Aptos"/>
          <w:b w:val="0"/>
          <w:caps w:val="0"/>
          <w:noProof/>
          <w:spacing w:val="0"/>
          <w:kern w:val="2"/>
          <w:sz w:val="24"/>
          <w:szCs w:val="24"/>
          <w:lang w:eastAsia="da-DK"/>
        </w:rPr>
      </w:pPr>
      <w:hyperlink w:anchor="_Toc188427898" w:history="1">
        <w:r w:rsidRPr="00276BA3">
          <w:rPr>
            <w:rStyle w:val="Hyperlink"/>
            <w:noProof/>
          </w:rPr>
          <w:t>3.</w:t>
        </w:r>
        <w:r>
          <w:rPr>
            <w:rFonts w:ascii="Aptos" w:hAnsi="Aptos"/>
            <w:b w:val="0"/>
            <w:caps w:val="0"/>
            <w:noProof/>
            <w:spacing w:val="0"/>
            <w:kern w:val="2"/>
            <w:sz w:val="24"/>
            <w:szCs w:val="24"/>
            <w:lang w:eastAsia="da-DK"/>
          </w:rPr>
          <w:tab/>
        </w:r>
        <w:r w:rsidRPr="00276BA3">
          <w:rPr>
            <w:rStyle w:val="Hyperlink"/>
            <w:noProof/>
          </w:rPr>
          <w:t>BAGGRUND OG FORMÅL</w:t>
        </w:r>
        <w:r>
          <w:rPr>
            <w:noProof/>
            <w:webHidden/>
          </w:rPr>
          <w:tab/>
        </w:r>
        <w:r>
          <w:rPr>
            <w:noProof/>
            <w:webHidden/>
          </w:rPr>
          <w:fldChar w:fldCharType="begin"/>
        </w:r>
        <w:r>
          <w:rPr>
            <w:noProof/>
            <w:webHidden/>
          </w:rPr>
          <w:instrText xml:space="preserve"> PAGEREF _Toc188427898 \h </w:instrText>
        </w:r>
        <w:r>
          <w:rPr>
            <w:noProof/>
            <w:webHidden/>
          </w:rPr>
        </w:r>
        <w:r>
          <w:rPr>
            <w:noProof/>
            <w:webHidden/>
          </w:rPr>
          <w:fldChar w:fldCharType="separate"/>
        </w:r>
        <w:r>
          <w:rPr>
            <w:noProof/>
            <w:webHidden/>
          </w:rPr>
          <w:t>6</w:t>
        </w:r>
        <w:r>
          <w:rPr>
            <w:noProof/>
            <w:webHidden/>
          </w:rPr>
          <w:fldChar w:fldCharType="end"/>
        </w:r>
      </w:hyperlink>
    </w:p>
    <w:p w14:paraId="2399A642" w14:textId="374A4B0C" w:rsidR="00C51DDC" w:rsidRDefault="00C51DDC">
      <w:pPr>
        <w:pStyle w:val="Indholdsfortegnelse1"/>
        <w:rPr>
          <w:rFonts w:ascii="Aptos" w:hAnsi="Aptos"/>
          <w:b w:val="0"/>
          <w:caps w:val="0"/>
          <w:noProof/>
          <w:spacing w:val="0"/>
          <w:kern w:val="2"/>
          <w:sz w:val="24"/>
          <w:szCs w:val="24"/>
          <w:lang w:eastAsia="da-DK"/>
        </w:rPr>
      </w:pPr>
      <w:hyperlink w:anchor="_Toc188427899" w:history="1">
        <w:r w:rsidRPr="00276BA3">
          <w:rPr>
            <w:rStyle w:val="Hyperlink"/>
            <w:noProof/>
          </w:rPr>
          <w:t>4.</w:t>
        </w:r>
        <w:r>
          <w:rPr>
            <w:rFonts w:ascii="Aptos" w:hAnsi="Aptos"/>
            <w:b w:val="0"/>
            <w:caps w:val="0"/>
            <w:noProof/>
            <w:spacing w:val="0"/>
            <w:kern w:val="2"/>
            <w:sz w:val="24"/>
            <w:szCs w:val="24"/>
            <w:lang w:eastAsia="da-DK"/>
          </w:rPr>
          <w:tab/>
        </w:r>
        <w:r w:rsidRPr="00276BA3">
          <w:rPr>
            <w:rStyle w:val="Hyperlink"/>
            <w:noProof/>
          </w:rPr>
          <w:t>OPI-projektresultater</w:t>
        </w:r>
        <w:r>
          <w:rPr>
            <w:noProof/>
            <w:webHidden/>
          </w:rPr>
          <w:tab/>
        </w:r>
        <w:r>
          <w:rPr>
            <w:noProof/>
            <w:webHidden/>
          </w:rPr>
          <w:fldChar w:fldCharType="begin"/>
        </w:r>
        <w:r>
          <w:rPr>
            <w:noProof/>
            <w:webHidden/>
          </w:rPr>
          <w:instrText xml:space="preserve"> PAGEREF _Toc188427899 \h </w:instrText>
        </w:r>
        <w:r>
          <w:rPr>
            <w:noProof/>
            <w:webHidden/>
          </w:rPr>
        </w:r>
        <w:r>
          <w:rPr>
            <w:noProof/>
            <w:webHidden/>
          </w:rPr>
          <w:fldChar w:fldCharType="separate"/>
        </w:r>
        <w:r>
          <w:rPr>
            <w:noProof/>
            <w:webHidden/>
          </w:rPr>
          <w:t>8</w:t>
        </w:r>
        <w:r>
          <w:rPr>
            <w:noProof/>
            <w:webHidden/>
          </w:rPr>
          <w:fldChar w:fldCharType="end"/>
        </w:r>
      </w:hyperlink>
    </w:p>
    <w:p w14:paraId="588BE946" w14:textId="36DF1D51" w:rsidR="00C51DDC" w:rsidRDefault="00C51DDC">
      <w:pPr>
        <w:pStyle w:val="Indholdsfortegnelse1"/>
        <w:rPr>
          <w:rFonts w:ascii="Aptos" w:hAnsi="Aptos"/>
          <w:b w:val="0"/>
          <w:caps w:val="0"/>
          <w:noProof/>
          <w:spacing w:val="0"/>
          <w:kern w:val="2"/>
          <w:sz w:val="24"/>
          <w:szCs w:val="24"/>
          <w:lang w:eastAsia="da-DK"/>
        </w:rPr>
      </w:pPr>
      <w:hyperlink w:anchor="_Toc188427900" w:history="1">
        <w:r w:rsidRPr="00276BA3">
          <w:rPr>
            <w:rStyle w:val="Hyperlink"/>
            <w:noProof/>
          </w:rPr>
          <w:t>5.</w:t>
        </w:r>
        <w:r>
          <w:rPr>
            <w:rFonts w:ascii="Aptos" w:hAnsi="Aptos"/>
            <w:b w:val="0"/>
            <w:caps w:val="0"/>
            <w:noProof/>
            <w:spacing w:val="0"/>
            <w:kern w:val="2"/>
            <w:sz w:val="24"/>
            <w:szCs w:val="24"/>
            <w:lang w:eastAsia="da-DK"/>
          </w:rPr>
          <w:tab/>
        </w:r>
        <w:r w:rsidRPr="00276BA3">
          <w:rPr>
            <w:rStyle w:val="Hyperlink"/>
            <w:noProof/>
          </w:rPr>
          <w:t>myndighedkrav, herunder databehandling</w:t>
        </w:r>
        <w:r>
          <w:rPr>
            <w:noProof/>
            <w:webHidden/>
          </w:rPr>
          <w:tab/>
        </w:r>
        <w:r>
          <w:rPr>
            <w:noProof/>
            <w:webHidden/>
          </w:rPr>
          <w:fldChar w:fldCharType="begin"/>
        </w:r>
        <w:r>
          <w:rPr>
            <w:noProof/>
            <w:webHidden/>
          </w:rPr>
          <w:instrText xml:space="preserve"> PAGEREF _Toc188427900 \h </w:instrText>
        </w:r>
        <w:r>
          <w:rPr>
            <w:noProof/>
            <w:webHidden/>
          </w:rPr>
        </w:r>
        <w:r>
          <w:rPr>
            <w:noProof/>
            <w:webHidden/>
          </w:rPr>
          <w:fldChar w:fldCharType="separate"/>
        </w:r>
        <w:r>
          <w:rPr>
            <w:noProof/>
            <w:webHidden/>
          </w:rPr>
          <w:t>8</w:t>
        </w:r>
        <w:r>
          <w:rPr>
            <w:noProof/>
            <w:webHidden/>
          </w:rPr>
          <w:fldChar w:fldCharType="end"/>
        </w:r>
      </w:hyperlink>
    </w:p>
    <w:p w14:paraId="0A80FE38" w14:textId="63E96540" w:rsidR="00C51DDC" w:rsidRDefault="00C51DDC">
      <w:pPr>
        <w:pStyle w:val="Indholdsfortegnelse1"/>
        <w:rPr>
          <w:rFonts w:ascii="Aptos" w:hAnsi="Aptos"/>
          <w:b w:val="0"/>
          <w:caps w:val="0"/>
          <w:noProof/>
          <w:spacing w:val="0"/>
          <w:kern w:val="2"/>
          <w:sz w:val="24"/>
          <w:szCs w:val="24"/>
          <w:lang w:eastAsia="da-DK"/>
        </w:rPr>
      </w:pPr>
      <w:hyperlink w:anchor="_Toc188427901" w:history="1">
        <w:r w:rsidRPr="00276BA3">
          <w:rPr>
            <w:rStyle w:val="Hyperlink"/>
            <w:noProof/>
          </w:rPr>
          <w:t>6.</w:t>
        </w:r>
        <w:r>
          <w:rPr>
            <w:rFonts w:ascii="Aptos" w:hAnsi="Aptos"/>
            <w:b w:val="0"/>
            <w:caps w:val="0"/>
            <w:noProof/>
            <w:spacing w:val="0"/>
            <w:kern w:val="2"/>
            <w:sz w:val="24"/>
            <w:szCs w:val="24"/>
            <w:lang w:eastAsia="da-DK"/>
          </w:rPr>
          <w:tab/>
        </w:r>
        <w:r w:rsidRPr="00276BA3">
          <w:rPr>
            <w:rStyle w:val="Hyperlink"/>
            <w:noProof/>
          </w:rPr>
          <w:t>OPI-Projektet</w:t>
        </w:r>
        <w:r>
          <w:rPr>
            <w:noProof/>
            <w:webHidden/>
          </w:rPr>
          <w:tab/>
        </w:r>
        <w:r>
          <w:rPr>
            <w:noProof/>
            <w:webHidden/>
          </w:rPr>
          <w:fldChar w:fldCharType="begin"/>
        </w:r>
        <w:r>
          <w:rPr>
            <w:noProof/>
            <w:webHidden/>
          </w:rPr>
          <w:instrText xml:space="preserve"> PAGEREF _Toc188427901 \h </w:instrText>
        </w:r>
        <w:r>
          <w:rPr>
            <w:noProof/>
            <w:webHidden/>
          </w:rPr>
        </w:r>
        <w:r>
          <w:rPr>
            <w:noProof/>
            <w:webHidden/>
          </w:rPr>
          <w:fldChar w:fldCharType="separate"/>
        </w:r>
        <w:r>
          <w:rPr>
            <w:noProof/>
            <w:webHidden/>
          </w:rPr>
          <w:t>9</w:t>
        </w:r>
        <w:r>
          <w:rPr>
            <w:noProof/>
            <w:webHidden/>
          </w:rPr>
          <w:fldChar w:fldCharType="end"/>
        </w:r>
      </w:hyperlink>
    </w:p>
    <w:p w14:paraId="11A57161" w14:textId="11974BD4" w:rsidR="00C51DDC" w:rsidRDefault="00C51DDC">
      <w:pPr>
        <w:pStyle w:val="Indholdsfortegnelse1"/>
        <w:rPr>
          <w:rFonts w:ascii="Aptos" w:hAnsi="Aptos"/>
          <w:b w:val="0"/>
          <w:caps w:val="0"/>
          <w:noProof/>
          <w:spacing w:val="0"/>
          <w:kern w:val="2"/>
          <w:sz w:val="24"/>
          <w:szCs w:val="24"/>
          <w:lang w:eastAsia="da-DK"/>
        </w:rPr>
      </w:pPr>
      <w:hyperlink w:anchor="_Toc188427902" w:history="1">
        <w:r w:rsidRPr="00276BA3">
          <w:rPr>
            <w:rStyle w:val="Hyperlink"/>
            <w:noProof/>
          </w:rPr>
          <w:t>7.</w:t>
        </w:r>
        <w:r>
          <w:rPr>
            <w:rFonts w:ascii="Aptos" w:hAnsi="Aptos"/>
            <w:b w:val="0"/>
            <w:caps w:val="0"/>
            <w:noProof/>
            <w:spacing w:val="0"/>
            <w:kern w:val="2"/>
            <w:sz w:val="24"/>
            <w:szCs w:val="24"/>
            <w:lang w:eastAsia="da-DK"/>
          </w:rPr>
          <w:tab/>
        </w:r>
        <w:r w:rsidRPr="00276BA3">
          <w:rPr>
            <w:rStyle w:val="Hyperlink"/>
            <w:noProof/>
          </w:rPr>
          <w:t>Samarbejdsform</w:t>
        </w:r>
        <w:r>
          <w:rPr>
            <w:noProof/>
            <w:webHidden/>
          </w:rPr>
          <w:tab/>
        </w:r>
        <w:r>
          <w:rPr>
            <w:noProof/>
            <w:webHidden/>
          </w:rPr>
          <w:fldChar w:fldCharType="begin"/>
        </w:r>
        <w:r>
          <w:rPr>
            <w:noProof/>
            <w:webHidden/>
          </w:rPr>
          <w:instrText xml:space="preserve"> PAGEREF _Toc188427902 \h </w:instrText>
        </w:r>
        <w:r>
          <w:rPr>
            <w:noProof/>
            <w:webHidden/>
          </w:rPr>
        </w:r>
        <w:r>
          <w:rPr>
            <w:noProof/>
            <w:webHidden/>
          </w:rPr>
          <w:fldChar w:fldCharType="separate"/>
        </w:r>
        <w:r>
          <w:rPr>
            <w:noProof/>
            <w:webHidden/>
          </w:rPr>
          <w:t>10</w:t>
        </w:r>
        <w:r>
          <w:rPr>
            <w:noProof/>
            <w:webHidden/>
          </w:rPr>
          <w:fldChar w:fldCharType="end"/>
        </w:r>
      </w:hyperlink>
    </w:p>
    <w:p w14:paraId="12FB5136" w14:textId="6D6F6734" w:rsidR="00C51DDC" w:rsidRDefault="00C51DDC">
      <w:pPr>
        <w:pStyle w:val="Indholdsfortegnelse1"/>
        <w:rPr>
          <w:rFonts w:ascii="Aptos" w:hAnsi="Aptos"/>
          <w:b w:val="0"/>
          <w:caps w:val="0"/>
          <w:noProof/>
          <w:spacing w:val="0"/>
          <w:kern w:val="2"/>
          <w:sz w:val="24"/>
          <w:szCs w:val="24"/>
          <w:lang w:eastAsia="da-DK"/>
        </w:rPr>
      </w:pPr>
      <w:hyperlink w:anchor="_Toc188427903" w:history="1">
        <w:r w:rsidRPr="00276BA3">
          <w:rPr>
            <w:rStyle w:val="Hyperlink"/>
            <w:noProof/>
          </w:rPr>
          <w:t>8.</w:t>
        </w:r>
        <w:r>
          <w:rPr>
            <w:rFonts w:ascii="Aptos" w:hAnsi="Aptos"/>
            <w:b w:val="0"/>
            <w:caps w:val="0"/>
            <w:noProof/>
            <w:spacing w:val="0"/>
            <w:kern w:val="2"/>
            <w:sz w:val="24"/>
            <w:szCs w:val="24"/>
            <w:lang w:eastAsia="da-DK"/>
          </w:rPr>
          <w:tab/>
        </w:r>
        <w:r w:rsidRPr="00276BA3">
          <w:rPr>
            <w:rStyle w:val="Hyperlink"/>
            <w:noProof/>
          </w:rPr>
          <w:t>OPI-projektets økonomiske ramme</w:t>
        </w:r>
        <w:r>
          <w:rPr>
            <w:noProof/>
            <w:webHidden/>
          </w:rPr>
          <w:tab/>
        </w:r>
        <w:r>
          <w:rPr>
            <w:noProof/>
            <w:webHidden/>
          </w:rPr>
          <w:fldChar w:fldCharType="begin"/>
        </w:r>
        <w:r>
          <w:rPr>
            <w:noProof/>
            <w:webHidden/>
          </w:rPr>
          <w:instrText xml:space="preserve"> PAGEREF _Toc188427903 \h </w:instrText>
        </w:r>
        <w:r>
          <w:rPr>
            <w:noProof/>
            <w:webHidden/>
          </w:rPr>
        </w:r>
        <w:r>
          <w:rPr>
            <w:noProof/>
            <w:webHidden/>
          </w:rPr>
          <w:fldChar w:fldCharType="separate"/>
        </w:r>
        <w:r>
          <w:rPr>
            <w:noProof/>
            <w:webHidden/>
          </w:rPr>
          <w:t>11</w:t>
        </w:r>
        <w:r>
          <w:rPr>
            <w:noProof/>
            <w:webHidden/>
          </w:rPr>
          <w:fldChar w:fldCharType="end"/>
        </w:r>
      </w:hyperlink>
    </w:p>
    <w:p w14:paraId="4E673638" w14:textId="3712FEC4" w:rsidR="00C51DDC" w:rsidRDefault="00C51DDC">
      <w:pPr>
        <w:pStyle w:val="Indholdsfortegnelse1"/>
        <w:rPr>
          <w:rFonts w:ascii="Aptos" w:hAnsi="Aptos"/>
          <w:b w:val="0"/>
          <w:caps w:val="0"/>
          <w:noProof/>
          <w:spacing w:val="0"/>
          <w:kern w:val="2"/>
          <w:sz w:val="24"/>
          <w:szCs w:val="24"/>
          <w:lang w:eastAsia="da-DK"/>
        </w:rPr>
      </w:pPr>
      <w:hyperlink w:anchor="_Toc188427904" w:history="1">
        <w:r w:rsidRPr="00276BA3">
          <w:rPr>
            <w:rStyle w:val="Hyperlink"/>
            <w:noProof/>
          </w:rPr>
          <w:t>9.</w:t>
        </w:r>
        <w:r>
          <w:rPr>
            <w:rFonts w:ascii="Aptos" w:hAnsi="Aptos"/>
            <w:b w:val="0"/>
            <w:caps w:val="0"/>
            <w:noProof/>
            <w:spacing w:val="0"/>
            <w:kern w:val="2"/>
            <w:sz w:val="24"/>
            <w:szCs w:val="24"/>
            <w:lang w:eastAsia="da-DK"/>
          </w:rPr>
          <w:tab/>
        </w:r>
        <w:r w:rsidR="00964E3A">
          <w:rPr>
            <w:rStyle w:val="Hyperlink"/>
            <w:noProof/>
          </w:rPr>
          <w:t>PRIVAT AKTØR</w:t>
        </w:r>
        <w:r w:rsidRPr="000019FB">
          <w:rPr>
            <w:rStyle w:val="Hyperlink"/>
            <w:noProof/>
          </w:rPr>
          <w:t xml:space="preserve">'s </w:t>
        </w:r>
        <w:r w:rsidRPr="00276BA3">
          <w:rPr>
            <w:rStyle w:val="Hyperlink"/>
            <w:noProof/>
          </w:rPr>
          <w:t>forpligtelser</w:t>
        </w:r>
        <w:r>
          <w:rPr>
            <w:noProof/>
            <w:webHidden/>
          </w:rPr>
          <w:tab/>
        </w:r>
        <w:r>
          <w:rPr>
            <w:noProof/>
            <w:webHidden/>
          </w:rPr>
          <w:fldChar w:fldCharType="begin"/>
        </w:r>
        <w:r>
          <w:rPr>
            <w:noProof/>
            <w:webHidden/>
          </w:rPr>
          <w:instrText xml:space="preserve"> PAGEREF _Toc188427904 \h </w:instrText>
        </w:r>
        <w:r>
          <w:rPr>
            <w:noProof/>
            <w:webHidden/>
          </w:rPr>
        </w:r>
        <w:r>
          <w:rPr>
            <w:noProof/>
            <w:webHidden/>
          </w:rPr>
          <w:fldChar w:fldCharType="separate"/>
        </w:r>
        <w:r>
          <w:rPr>
            <w:noProof/>
            <w:webHidden/>
          </w:rPr>
          <w:t>11</w:t>
        </w:r>
        <w:r>
          <w:rPr>
            <w:noProof/>
            <w:webHidden/>
          </w:rPr>
          <w:fldChar w:fldCharType="end"/>
        </w:r>
      </w:hyperlink>
    </w:p>
    <w:p w14:paraId="6897E59F" w14:textId="5422382A" w:rsidR="00C51DDC" w:rsidRDefault="00C51DDC">
      <w:pPr>
        <w:pStyle w:val="Indholdsfortegnelse1"/>
        <w:rPr>
          <w:rFonts w:ascii="Aptos" w:hAnsi="Aptos"/>
          <w:b w:val="0"/>
          <w:caps w:val="0"/>
          <w:noProof/>
          <w:spacing w:val="0"/>
          <w:kern w:val="2"/>
          <w:sz w:val="24"/>
          <w:szCs w:val="24"/>
          <w:lang w:eastAsia="da-DK"/>
        </w:rPr>
      </w:pPr>
      <w:hyperlink w:anchor="_Toc188427905" w:history="1">
        <w:r w:rsidRPr="00276BA3">
          <w:rPr>
            <w:rStyle w:val="Hyperlink"/>
            <w:noProof/>
          </w:rPr>
          <w:t>10.</w:t>
        </w:r>
        <w:r>
          <w:rPr>
            <w:rFonts w:ascii="Aptos" w:hAnsi="Aptos"/>
            <w:b w:val="0"/>
            <w:caps w:val="0"/>
            <w:noProof/>
            <w:spacing w:val="0"/>
            <w:kern w:val="2"/>
            <w:sz w:val="24"/>
            <w:szCs w:val="24"/>
            <w:lang w:eastAsia="da-DK"/>
          </w:rPr>
          <w:tab/>
        </w:r>
        <w:r w:rsidRPr="00276BA3">
          <w:rPr>
            <w:rStyle w:val="Hyperlink"/>
            <w:noProof/>
          </w:rPr>
          <w:t>medarbejdere</w:t>
        </w:r>
        <w:r>
          <w:rPr>
            <w:noProof/>
            <w:webHidden/>
          </w:rPr>
          <w:tab/>
        </w:r>
        <w:r>
          <w:rPr>
            <w:noProof/>
            <w:webHidden/>
          </w:rPr>
          <w:fldChar w:fldCharType="begin"/>
        </w:r>
        <w:r>
          <w:rPr>
            <w:noProof/>
            <w:webHidden/>
          </w:rPr>
          <w:instrText xml:space="preserve"> PAGEREF _Toc188427905 \h </w:instrText>
        </w:r>
        <w:r>
          <w:rPr>
            <w:noProof/>
            <w:webHidden/>
          </w:rPr>
        </w:r>
        <w:r>
          <w:rPr>
            <w:noProof/>
            <w:webHidden/>
          </w:rPr>
          <w:fldChar w:fldCharType="separate"/>
        </w:r>
        <w:r>
          <w:rPr>
            <w:noProof/>
            <w:webHidden/>
          </w:rPr>
          <w:t>11</w:t>
        </w:r>
        <w:r>
          <w:rPr>
            <w:noProof/>
            <w:webHidden/>
          </w:rPr>
          <w:fldChar w:fldCharType="end"/>
        </w:r>
      </w:hyperlink>
    </w:p>
    <w:p w14:paraId="2650F874" w14:textId="120AE8C9" w:rsidR="00C51DDC" w:rsidRDefault="00C51DDC">
      <w:pPr>
        <w:pStyle w:val="Indholdsfortegnelse1"/>
        <w:rPr>
          <w:rFonts w:ascii="Aptos" w:hAnsi="Aptos"/>
          <w:b w:val="0"/>
          <w:caps w:val="0"/>
          <w:noProof/>
          <w:spacing w:val="0"/>
          <w:kern w:val="2"/>
          <w:sz w:val="24"/>
          <w:szCs w:val="24"/>
          <w:lang w:eastAsia="da-DK"/>
        </w:rPr>
      </w:pPr>
      <w:hyperlink w:anchor="_Toc188427906" w:history="1">
        <w:r w:rsidRPr="00276BA3">
          <w:rPr>
            <w:rStyle w:val="Hyperlink"/>
            <w:noProof/>
          </w:rPr>
          <w:t>11.</w:t>
        </w:r>
        <w:r>
          <w:rPr>
            <w:rFonts w:ascii="Aptos" w:hAnsi="Aptos"/>
            <w:b w:val="0"/>
            <w:caps w:val="0"/>
            <w:noProof/>
            <w:spacing w:val="0"/>
            <w:kern w:val="2"/>
            <w:sz w:val="24"/>
            <w:szCs w:val="24"/>
            <w:lang w:eastAsia="da-DK"/>
          </w:rPr>
          <w:tab/>
        </w:r>
        <w:r w:rsidR="00964E3A">
          <w:rPr>
            <w:rStyle w:val="Hyperlink"/>
            <w:noProof/>
          </w:rPr>
          <w:t>OFFENTLIG AKTØR</w:t>
        </w:r>
        <w:r w:rsidR="000019FB">
          <w:rPr>
            <w:rStyle w:val="Hyperlink"/>
            <w:noProof/>
          </w:rPr>
          <w:t>’</w:t>
        </w:r>
        <w:r w:rsidRPr="00276BA3">
          <w:rPr>
            <w:rStyle w:val="Hyperlink"/>
            <w:noProof/>
          </w:rPr>
          <w:t>s bidrag</w:t>
        </w:r>
        <w:r>
          <w:rPr>
            <w:noProof/>
            <w:webHidden/>
          </w:rPr>
          <w:tab/>
        </w:r>
        <w:r>
          <w:rPr>
            <w:noProof/>
            <w:webHidden/>
          </w:rPr>
          <w:fldChar w:fldCharType="begin"/>
        </w:r>
        <w:r>
          <w:rPr>
            <w:noProof/>
            <w:webHidden/>
          </w:rPr>
          <w:instrText xml:space="preserve"> PAGEREF _Toc188427906 \h </w:instrText>
        </w:r>
        <w:r>
          <w:rPr>
            <w:noProof/>
            <w:webHidden/>
          </w:rPr>
        </w:r>
        <w:r>
          <w:rPr>
            <w:noProof/>
            <w:webHidden/>
          </w:rPr>
          <w:fldChar w:fldCharType="separate"/>
        </w:r>
        <w:r>
          <w:rPr>
            <w:noProof/>
            <w:webHidden/>
          </w:rPr>
          <w:t>12</w:t>
        </w:r>
        <w:r>
          <w:rPr>
            <w:noProof/>
            <w:webHidden/>
          </w:rPr>
          <w:fldChar w:fldCharType="end"/>
        </w:r>
      </w:hyperlink>
    </w:p>
    <w:p w14:paraId="0B583F01" w14:textId="12102C50" w:rsidR="00C51DDC" w:rsidRDefault="00C51DDC">
      <w:pPr>
        <w:pStyle w:val="Indholdsfortegnelse1"/>
        <w:rPr>
          <w:rFonts w:ascii="Aptos" w:hAnsi="Aptos"/>
          <w:b w:val="0"/>
          <w:caps w:val="0"/>
          <w:noProof/>
          <w:spacing w:val="0"/>
          <w:kern w:val="2"/>
          <w:sz w:val="24"/>
          <w:szCs w:val="24"/>
          <w:lang w:eastAsia="da-DK"/>
        </w:rPr>
      </w:pPr>
      <w:hyperlink w:anchor="_Toc188427907" w:history="1">
        <w:r w:rsidRPr="00276BA3">
          <w:rPr>
            <w:rStyle w:val="Hyperlink"/>
            <w:noProof/>
          </w:rPr>
          <w:t>12.</w:t>
        </w:r>
        <w:r>
          <w:rPr>
            <w:rFonts w:ascii="Aptos" w:hAnsi="Aptos"/>
            <w:b w:val="0"/>
            <w:caps w:val="0"/>
            <w:noProof/>
            <w:spacing w:val="0"/>
            <w:kern w:val="2"/>
            <w:sz w:val="24"/>
            <w:szCs w:val="24"/>
            <w:lang w:eastAsia="da-DK"/>
          </w:rPr>
          <w:tab/>
        </w:r>
        <w:r w:rsidRPr="00276BA3">
          <w:rPr>
            <w:rStyle w:val="Hyperlink"/>
            <w:noProof/>
          </w:rPr>
          <w:t>Rettigheder</w:t>
        </w:r>
        <w:r>
          <w:rPr>
            <w:noProof/>
            <w:webHidden/>
          </w:rPr>
          <w:tab/>
        </w:r>
        <w:r>
          <w:rPr>
            <w:noProof/>
            <w:webHidden/>
          </w:rPr>
          <w:fldChar w:fldCharType="begin"/>
        </w:r>
        <w:r>
          <w:rPr>
            <w:noProof/>
            <w:webHidden/>
          </w:rPr>
          <w:instrText xml:space="preserve"> PAGEREF _Toc188427907 \h </w:instrText>
        </w:r>
        <w:r>
          <w:rPr>
            <w:noProof/>
            <w:webHidden/>
          </w:rPr>
        </w:r>
        <w:r>
          <w:rPr>
            <w:noProof/>
            <w:webHidden/>
          </w:rPr>
          <w:fldChar w:fldCharType="separate"/>
        </w:r>
        <w:r>
          <w:rPr>
            <w:noProof/>
            <w:webHidden/>
          </w:rPr>
          <w:t>12</w:t>
        </w:r>
        <w:r>
          <w:rPr>
            <w:noProof/>
            <w:webHidden/>
          </w:rPr>
          <w:fldChar w:fldCharType="end"/>
        </w:r>
      </w:hyperlink>
    </w:p>
    <w:p w14:paraId="5375BA11" w14:textId="785A1CC1" w:rsidR="00C51DDC" w:rsidRDefault="00C51DDC">
      <w:pPr>
        <w:pStyle w:val="Indholdsfortegnelse1"/>
        <w:rPr>
          <w:rFonts w:ascii="Aptos" w:hAnsi="Aptos"/>
          <w:b w:val="0"/>
          <w:caps w:val="0"/>
          <w:noProof/>
          <w:spacing w:val="0"/>
          <w:kern w:val="2"/>
          <w:sz w:val="24"/>
          <w:szCs w:val="24"/>
          <w:lang w:eastAsia="da-DK"/>
        </w:rPr>
      </w:pPr>
      <w:hyperlink w:anchor="_Toc188427908" w:history="1">
        <w:r w:rsidRPr="00276BA3">
          <w:rPr>
            <w:rStyle w:val="Hyperlink"/>
            <w:noProof/>
          </w:rPr>
          <w:t>13.</w:t>
        </w:r>
        <w:r>
          <w:rPr>
            <w:rFonts w:ascii="Aptos" w:hAnsi="Aptos"/>
            <w:b w:val="0"/>
            <w:caps w:val="0"/>
            <w:noProof/>
            <w:spacing w:val="0"/>
            <w:kern w:val="2"/>
            <w:sz w:val="24"/>
            <w:szCs w:val="24"/>
            <w:lang w:eastAsia="da-DK"/>
          </w:rPr>
          <w:tab/>
        </w:r>
        <w:r w:rsidRPr="00276BA3">
          <w:rPr>
            <w:rStyle w:val="Hyperlink"/>
            <w:noProof/>
          </w:rPr>
          <w:t>Udbudsmæssige Forhold</w:t>
        </w:r>
        <w:r>
          <w:rPr>
            <w:noProof/>
            <w:webHidden/>
          </w:rPr>
          <w:tab/>
        </w:r>
        <w:r>
          <w:rPr>
            <w:noProof/>
            <w:webHidden/>
          </w:rPr>
          <w:fldChar w:fldCharType="begin"/>
        </w:r>
        <w:r>
          <w:rPr>
            <w:noProof/>
            <w:webHidden/>
          </w:rPr>
          <w:instrText xml:space="preserve"> PAGEREF _Toc188427908 \h </w:instrText>
        </w:r>
        <w:r>
          <w:rPr>
            <w:noProof/>
            <w:webHidden/>
          </w:rPr>
        </w:r>
        <w:r>
          <w:rPr>
            <w:noProof/>
            <w:webHidden/>
          </w:rPr>
          <w:fldChar w:fldCharType="separate"/>
        </w:r>
        <w:r>
          <w:rPr>
            <w:noProof/>
            <w:webHidden/>
          </w:rPr>
          <w:t>13</w:t>
        </w:r>
        <w:r>
          <w:rPr>
            <w:noProof/>
            <w:webHidden/>
          </w:rPr>
          <w:fldChar w:fldCharType="end"/>
        </w:r>
      </w:hyperlink>
    </w:p>
    <w:p w14:paraId="666FFA8F" w14:textId="6A6B1FD0" w:rsidR="00C51DDC" w:rsidRDefault="00C51DDC">
      <w:pPr>
        <w:pStyle w:val="Indholdsfortegnelse1"/>
        <w:rPr>
          <w:rFonts w:ascii="Aptos" w:hAnsi="Aptos"/>
          <w:b w:val="0"/>
          <w:caps w:val="0"/>
          <w:noProof/>
          <w:spacing w:val="0"/>
          <w:kern w:val="2"/>
          <w:sz w:val="24"/>
          <w:szCs w:val="24"/>
          <w:lang w:eastAsia="da-DK"/>
        </w:rPr>
      </w:pPr>
      <w:hyperlink w:anchor="_Toc188427909" w:history="1">
        <w:r w:rsidRPr="00276BA3">
          <w:rPr>
            <w:rStyle w:val="Hyperlink"/>
            <w:noProof/>
          </w:rPr>
          <w:t>14.</w:t>
        </w:r>
        <w:r>
          <w:rPr>
            <w:rFonts w:ascii="Aptos" w:hAnsi="Aptos"/>
            <w:b w:val="0"/>
            <w:caps w:val="0"/>
            <w:noProof/>
            <w:spacing w:val="0"/>
            <w:kern w:val="2"/>
            <w:sz w:val="24"/>
            <w:szCs w:val="24"/>
            <w:lang w:eastAsia="da-DK"/>
          </w:rPr>
          <w:tab/>
        </w:r>
        <w:r w:rsidRPr="00276BA3">
          <w:rPr>
            <w:rStyle w:val="Hyperlink"/>
            <w:noProof/>
          </w:rPr>
          <w:t>Offentliggørelse og Hemmeligholdelse</w:t>
        </w:r>
        <w:r>
          <w:rPr>
            <w:noProof/>
            <w:webHidden/>
          </w:rPr>
          <w:tab/>
        </w:r>
        <w:r>
          <w:rPr>
            <w:noProof/>
            <w:webHidden/>
          </w:rPr>
          <w:fldChar w:fldCharType="begin"/>
        </w:r>
        <w:r>
          <w:rPr>
            <w:noProof/>
            <w:webHidden/>
          </w:rPr>
          <w:instrText xml:space="preserve"> PAGEREF _Toc188427909 \h </w:instrText>
        </w:r>
        <w:r>
          <w:rPr>
            <w:noProof/>
            <w:webHidden/>
          </w:rPr>
        </w:r>
        <w:r>
          <w:rPr>
            <w:noProof/>
            <w:webHidden/>
          </w:rPr>
          <w:fldChar w:fldCharType="separate"/>
        </w:r>
        <w:r>
          <w:rPr>
            <w:noProof/>
            <w:webHidden/>
          </w:rPr>
          <w:t>13</w:t>
        </w:r>
        <w:r>
          <w:rPr>
            <w:noProof/>
            <w:webHidden/>
          </w:rPr>
          <w:fldChar w:fldCharType="end"/>
        </w:r>
      </w:hyperlink>
    </w:p>
    <w:p w14:paraId="70EC3EBA" w14:textId="6BB2D4C8" w:rsidR="00C51DDC" w:rsidRDefault="00C51DDC">
      <w:pPr>
        <w:pStyle w:val="Indholdsfortegnelse1"/>
        <w:rPr>
          <w:rFonts w:ascii="Aptos" w:hAnsi="Aptos"/>
          <w:b w:val="0"/>
          <w:caps w:val="0"/>
          <w:noProof/>
          <w:spacing w:val="0"/>
          <w:kern w:val="2"/>
          <w:sz w:val="24"/>
          <w:szCs w:val="24"/>
          <w:lang w:eastAsia="da-DK"/>
        </w:rPr>
      </w:pPr>
      <w:hyperlink w:anchor="_Toc188427910" w:history="1">
        <w:r w:rsidRPr="00276BA3">
          <w:rPr>
            <w:rStyle w:val="Hyperlink"/>
            <w:noProof/>
          </w:rPr>
          <w:t>15.</w:t>
        </w:r>
        <w:r>
          <w:rPr>
            <w:rFonts w:ascii="Aptos" w:hAnsi="Aptos"/>
            <w:b w:val="0"/>
            <w:caps w:val="0"/>
            <w:noProof/>
            <w:spacing w:val="0"/>
            <w:kern w:val="2"/>
            <w:sz w:val="24"/>
            <w:szCs w:val="24"/>
            <w:lang w:eastAsia="da-DK"/>
          </w:rPr>
          <w:tab/>
        </w:r>
        <w:r w:rsidRPr="00276BA3">
          <w:rPr>
            <w:rStyle w:val="Hyperlink"/>
            <w:noProof/>
          </w:rPr>
          <w:t>nye parters indtræden</w:t>
        </w:r>
        <w:r>
          <w:rPr>
            <w:noProof/>
            <w:webHidden/>
          </w:rPr>
          <w:tab/>
        </w:r>
        <w:r>
          <w:rPr>
            <w:noProof/>
            <w:webHidden/>
          </w:rPr>
          <w:fldChar w:fldCharType="begin"/>
        </w:r>
        <w:r>
          <w:rPr>
            <w:noProof/>
            <w:webHidden/>
          </w:rPr>
          <w:instrText xml:space="preserve"> PAGEREF _Toc188427910 \h </w:instrText>
        </w:r>
        <w:r>
          <w:rPr>
            <w:noProof/>
            <w:webHidden/>
          </w:rPr>
        </w:r>
        <w:r>
          <w:rPr>
            <w:noProof/>
            <w:webHidden/>
          </w:rPr>
          <w:fldChar w:fldCharType="separate"/>
        </w:r>
        <w:r>
          <w:rPr>
            <w:noProof/>
            <w:webHidden/>
          </w:rPr>
          <w:t>15</w:t>
        </w:r>
        <w:r>
          <w:rPr>
            <w:noProof/>
            <w:webHidden/>
          </w:rPr>
          <w:fldChar w:fldCharType="end"/>
        </w:r>
      </w:hyperlink>
    </w:p>
    <w:p w14:paraId="322F4C4C" w14:textId="7F148870" w:rsidR="00C51DDC" w:rsidRDefault="00C51DDC">
      <w:pPr>
        <w:pStyle w:val="Indholdsfortegnelse1"/>
        <w:rPr>
          <w:rFonts w:ascii="Aptos" w:hAnsi="Aptos"/>
          <w:b w:val="0"/>
          <w:caps w:val="0"/>
          <w:noProof/>
          <w:spacing w:val="0"/>
          <w:kern w:val="2"/>
          <w:sz w:val="24"/>
          <w:szCs w:val="24"/>
          <w:lang w:eastAsia="da-DK"/>
        </w:rPr>
      </w:pPr>
      <w:hyperlink w:anchor="_Toc188427911" w:history="1">
        <w:r w:rsidRPr="00276BA3">
          <w:rPr>
            <w:rStyle w:val="Hyperlink"/>
            <w:noProof/>
          </w:rPr>
          <w:t>16.</w:t>
        </w:r>
        <w:r>
          <w:rPr>
            <w:rFonts w:ascii="Aptos" w:hAnsi="Aptos"/>
            <w:b w:val="0"/>
            <w:caps w:val="0"/>
            <w:noProof/>
            <w:spacing w:val="0"/>
            <w:kern w:val="2"/>
            <w:sz w:val="24"/>
            <w:szCs w:val="24"/>
            <w:lang w:eastAsia="da-DK"/>
          </w:rPr>
          <w:tab/>
        </w:r>
        <w:r w:rsidRPr="00276BA3">
          <w:rPr>
            <w:rStyle w:val="Hyperlink"/>
            <w:noProof/>
          </w:rPr>
          <w:t>Misligholdelsesbeføjelser, herunder erstatning</w:t>
        </w:r>
        <w:r>
          <w:rPr>
            <w:noProof/>
            <w:webHidden/>
          </w:rPr>
          <w:tab/>
        </w:r>
        <w:r>
          <w:rPr>
            <w:noProof/>
            <w:webHidden/>
          </w:rPr>
          <w:fldChar w:fldCharType="begin"/>
        </w:r>
        <w:r>
          <w:rPr>
            <w:noProof/>
            <w:webHidden/>
          </w:rPr>
          <w:instrText xml:space="preserve"> PAGEREF _Toc188427911 \h </w:instrText>
        </w:r>
        <w:r>
          <w:rPr>
            <w:noProof/>
            <w:webHidden/>
          </w:rPr>
        </w:r>
        <w:r>
          <w:rPr>
            <w:noProof/>
            <w:webHidden/>
          </w:rPr>
          <w:fldChar w:fldCharType="separate"/>
        </w:r>
        <w:r>
          <w:rPr>
            <w:noProof/>
            <w:webHidden/>
          </w:rPr>
          <w:t>15</w:t>
        </w:r>
        <w:r>
          <w:rPr>
            <w:noProof/>
            <w:webHidden/>
          </w:rPr>
          <w:fldChar w:fldCharType="end"/>
        </w:r>
      </w:hyperlink>
    </w:p>
    <w:p w14:paraId="5B8EDAA5" w14:textId="1B0DD24C" w:rsidR="00C51DDC" w:rsidRDefault="00C51DDC">
      <w:pPr>
        <w:pStyle w:val="Indholdsfortegnelse1"/>
        <w:rPr>
          <w:rFonts w:ascii="Aptos" w:hAnsi="Aptos"/>
          <w:b w:val="0"/>
          <w:caps w:val="0"/>
          <w:noProof/>
          <w:spacing w:val="0"/>
          <w:kern w:val="2"/>
          <w:sz w:val="24"/>
          <w:szCs w:val="24"/>
          <w:lang w:eastAsia="da-DK"/>
        </w:rPr>
      </w:pPr>
      <w:hyperlink w:anchor="_Toc188427912" w:history="1">
        <w:r w:rsidRPr="00276BA3">
          <w:rPr>
            <w:rStyle w:val="Hyperlink"/>
            <w:noProof/>
          </w:rPr>
          <w:t>17.</w:t>
        </w:r>
        <w:r>
          <w:rPr>
            <w:rFonts w:ascii="Aptos" w:hAnsi="Aptos"/>
            <w:b w:val="0"/>
            <w:caps w:val="0"/>
            <w:noProof/>
            <w:spacing w:val="0"/>
            <w:kern w:val="2"/>
            <w:sz w:val="24"/>
            <w:szCs w:val="24"/>
            <w:lang w:eastAsia="da-DK"/>
          </w:rPr>
          <w:tab/>
        </w:r>
        <w:r w:rsidRPr="00276BA3">
          <w:rPr>
            <w:rStyle w:val="Hyperlink"/>
            <w:noProof/>
          </w:rPr>
          <w:t>Aftalens ophør</w:t>
        </w:r>
        <w:r>
          <w:rPr>
            <w:noProof/>
            <w:webHidden/>
          </w:rPr>
          <w:tab/>
        </w:r>
        <w:r>
          <w:rPr>
            <w:noProof/>
            <w:webHidden/>
          </w:rPr>
          <w:fldChar w:fldCharType="begin"/>
        </w:r>
        <w:r>
          <w:rPr>
            <w:noProof/>
            <w:webHidden/>
          </w:rPr>
          <w:instrText xml:space="preserve"> PAGEREF _Toc188427912 \h </w:instrText>
        </w:r>
        <w:r>
          <w:rPr>
            <w:noProof/>
            <w:webHidden/>
          </w:rPr>
        </w:r>
        <w:r>
          <w:rPr>
            <w:noProof/>
            <w:webHidden/>
          </w:rPr>
          <w:fldChar w:fldCharType="separate"/>
        </w:r>
        <w:r>
          <w:rPr>
            <w:noProof/>
            <w:webHidden/>
          </w:rPr>
          <w:t>16</w:t>
        </w:r>
        <w:r>
          <w:rPr>
            <w:noProof/>
            <w:webHidden/>
          </w:rPr>
          <w:fldChar w:fldCharType="end"/>
        </w:r>
      </w:hyperlink>
    </w:p>
    <w:p w14:paraId="1266E062" w14:textId="308990ED" w:rsidR="00C51DDC" w:rsidRDefault="00C51DDC">
      <w:pPr>
        <w:pStyle w:val="Indholdsfortegnelse1"/>
        <w:rPr>
          <w:rFonts w:ascii="Aptos" w:hAnsi="Aptos"/>
          <w:b w:val="0"/>
          <w:caps w:val="0"/>
          <w:noProof/>
          <w:spacing w:val="0"/>
          <w:kern w:val="2"/>
          <w:sz w:val="24"/>
          <w:szCs w:val="24"/>
          <w:lang w:eastAsia="da-DK"/>
        </w:rPr>
      </w:pPr>
      <w:hyperlink w:anchor="_Toc188427913" w:history="1">
        <w:r w:rsidRPr="00276BA3">
          <w:rPr>
            <w:rStyle w:val="Hyperlink"/>
            <w:noProof/>
          </w:rPr>
          <w:t>18.</w:t>
        </w:r>
        <w:r>
          <w:rPr>
            <w:rFonts w:ascii="Aptos" w:hAnsi="Aptos"/>
            <w:b w:val="0"/>
            <w:caps w:val="0"/>
            <w:noProof/>
            <w:spacing w:val="0"/>
            <w:kern w:val="2"/>
            <w:sz w:val="24"/>
            <w:szCs w:val="24"/>
            <w:lang w:eastAsia="da-DK"/>
          </w:rPr>
          <w:tab/>
        </w:r>
        <w:r w:rsidRPr="00276BA3">
          <w:rPr>
            <w:rStyle w:val="Hyperlink"/>
            <w:noProof/>
          </w:rPr>
          <w:t>tvister</w:t>
        </w:r>
        <w:r>
          <w:rPr>
            <w:noProof/>
            <w:webHidden/>
          </w:rPr>
          <w:tab/>
        </w:r>
        <w:r>
          <w:rPr>
            <w:noProof/>
            <w:webHidden/>
          </w:rPr>
          <w:fldChar w:fldCharType="begin"/>
        </w:r>
        <w:r>
          <w:rPr>
            <w:noProof/>
            <w:webHidden/>
          </w:rPr>
          <w:instrText xml:space="preserve"> PAGEREF _Toc188427913 \h </w:instrText>
        </w:r>
        <w:r>
          <w:rPr>
            <w:noProof/>
            <w:webHidden/>
          </w:rPr>
        </w:r>
        <w:r>
          <w:rPr>
            <w:noProof/>
            <w:webHidden/>
          </w:rPr>
          <w:fldChar w:fldCharType="separate"/>
        </w:r>
        <w:r>
          <w:rPr>
            <w:noProof/>
            <w:webHidden/>
          </w:rPr>
          <w:t>18</w:t>
        </w:r>
        <w:r>
          <w:rPr>
            <w:noProof/>
            <w:webHidden/>
          </w:rPr>
          <w:fldChar w:fldCharType="end"/>
        </w:r>
      </w:hyperlink>
    </w:p>
    <w:p w14:paraId="0FBACD6C" w14:textId="3A1E1309" w:rsidR="00C51DDC" w:rsidRDefault="00C51DDC">
      <w:pPr>
        <w:pStyle w:val="Indholdsfortegnelse1"/>
        <w:rPr>
          <w:rFonts w:ascii="Aptos" w:hAnsi="Aptos"/>
          <w:b w:val="0"/>
          <w:caps w:val="0"/>
          <w:noProof/>
          <w:spacing w:val="0"/>
          <w:kern w:val="2"/>
          <w:sz w:val="24"/>
          <w:szCs w:val="24"/>
          <w:lang w:eastAsia="da-DK"/>
        </w:rPr>
      </w:pPr>
      <w:hyperlink w:anchor="_Toc188427914" w:history="1">
        <w:r w:rsidRPr="00276BA3">
          <w:rPr>
            <w:rStyle w:val="Hyperlink"/>
            <w:noProof/>
          </w:rPr>
          <w:t>19.</w:t>
        </w:r>
        <w:r>
          <w:rPr>
            <w:rFonts w:ascii="Aptos" w:hAnsi="Aptos"/>
            <w:b w:val="0"/>
            <w:caps w:val="0"/>
            <w:noProof/>
            <w:spacing w:val="0"/>
            <w:kern w:val="2"/>
            <w:sz w:val="24"/>
            <w:szCs w:val="24"/>
            <w:lang w:eastAsia="da-DK"/>
          </w:rPr>
          <w:tab/>
        </w:r>
        <w:r w:rsidRPr="00276BA3">
          <w:rPr>
            <w:rStyle w:val="Hyperlink"/>
            <w:noProof/>
          </w:rPr>
          <w:t>Underskrifter</w:t>
        </w:r>
        <w:r>
          <w:rPr>
            <w:noProof/>
            <w:webHidden/>
          </w:rPr>
          <w:tab/>
        </w:r>
        <w:r>
          <w:rPr>
            <w:noProof/>
            <w:webHidden/>
          </w:rPr>
          <w:fldChar w:fldCharType="begin"/>
        </w:r>
        <w:r>
          <w:rPr>
            <w:noProof/>
            <w:webHidden/>
          </w:rPr>
          <w:instrText xml:space="preserve"> PAGEREF _Toc188427914 \h </w:instrText>
        </w:r>
        <w:r>
          <w:rPr>
            <w:noProof/>
            <w:webHidden/>
          </w:rPr>
        </w:r>
        <w:r>
          <w:rPr>
            <w:noProof/>
            <w:webHidden/>
          </w:rPr>
          <w:fldChar w:fldCharType="separate"/>
        </w:r>
        <w:r>
          <w:rPr>
            <w:noProof/>
            <w:webHidden/>
          </w:rPr>
          <w:t>18</w:t>
        </w:r>
        <w:r>
          <w:rPr>
            <w:noProof/>
            <w:webHidden/>
          </w:rPr>
          <w:fldChar w:fldCharType="end"/>
        </w:r>
      </w:hyperlink>
    </w:p>
    <w:p w14:paraId="608AA9E2" w14:textId="0C675618" w:rsidR="006D2E1D" w:rsidRDefault="00E97DA5" w:rsidP="001B1C40">
      <w:pPr>
        <w:rPr>
          <w:bCs/>
          <w:caps/>
        </w:rPr>
        <w:sectPr w:rsidR="006D2E1D" w:rsidSect="00BE28F9">
          <w:headerReference w:type="even" r:id="rId12"/>
          <w:headerReference w:type="default" r:id="rId13"/>
          <w:footerReference w:type="even" r:id="rId14"/>
          <w:footerReference w:type="default" r:id="rId15"/>
          <w:headerReference w:type="first" r:id="rId16"/>
          <w:footerReference w:type="first" r:id="rId17"/>
          <w:pgSz w:w="11906" w:h="16838" w:code="9"/>
          <w:pgMar w:top="2381" w:right="2552" w:bottom="2098" w:left="1418" w:header="312" w:footer="851" w:gutter="0"/>
          <w:paperSrc w:first="258" w:other="257"/>
          <w:cols w:space="708"/>
          <w:docGrid w:linePitch="360"/>
        </w:sectPr>
      </w:pPr>
      <w:r>
        <w:rPr>
          <w:b/>
          <w:caps/>
          <w:noProof/>
        </w:rPr>
        <w:fldChar w:fldCharType="end"/>
      </w:r>
    </w:p>
    <w:p w14:paraId="42A43F7C" w14:textId="77777777" w:rsidR="006D2E1D" w:rsidRDefault="006D2E1D" w:rsidP="001B1C40">
      <w:pPr>
        <w:pStyle w:val="KontraktOverskrift"/>
        <w:tabs>
          <w:tab w:val="clear" w:pos="964"/>
          <w:tab w:val="clear" w:pos="1701"/>
          <w:tab w:val="clear" w:pos="2552"/>
          <w:tab w:val="clear" w:pos="3402"/>
          <w:tab w:val="clear" w:pos="4253"/>
          <w:tab w:val="clear" w:pos="5103"/>
          <w:tab w:val="clear" w:pos="5954"/>
          <w:tab w:val="clear" w:pos="8222"/>
        </w:tabs>
      </w:pPr>
      <w:r w:rsidRPr="00EA524A">
        <w:lastRenderedPageBreak/>
        <w:t>BILAGSOVERSIGT</w:t>
      </w:r>
    </w:p>
    <w:p w14:paraId="32243F9B" w14:textId="77777777" w:rsidR="006D2E1D" w:rsidRDefault="006D2E1D" w:rsidP="001B1C40">
      <w:pPr>
        <w:pStyle w:val="Liste"/>
        <w:tabs>
          <w:tab w:val="clear" w:pos="964"/>
          <w:tab w:val="clear" w:pos="1701"/>
          <w:tab w:val="clear" w:pos="2552"/>
          <w:tab w:val="clear" w:pos="3402"/>
          <w:tab w:val="clear" w:pos="4253"/>
          <w:tab w:val="clear" w:pos="5103"/>
          <w:tab w:val="clear" w:pos="5954"/>
          <w:tab w:val="clear" w:pos="8222"/>
        </w:tabs>
        <w:rPr>
          <w:b/>
        </w:rPr>
      </w:pPr>
    </w:p>
    <w:p w14:paraId="33A8E2B1" w14:textId="77777777" w:rsidR="006D2E1D" w:rsidRDefault="006D2E1D" w:rsidP="001B1C40">
      <w:pPr>
        <w:pStyle w:val="Liste"/>
        <w:tabs>
          <w:tab w:val="clear" w:pos="964"/>
          <w:tab w:val="clear" w:pos="1701"/>
          <w:tab w:val="clear" w:pos="2552"/>
          <w:tab w:val="clear" w:pos="3402"/>
          <w:tab w:val="clear" w:pos="4253"/>
          <w:tab w:val="clear" w:pos="5103"/>
          <w:tab w:val="clear" w:pos="5954"/>
          <w:tab w:val="clear" w:pos="8222"/>
        </w:tabs>
      </w:pPr>
    </w:p>
    <w:tbl>
      <w:tblPr>
        <w:tblW w:w="8613" w:type="dxa"/>
        <w:tblLook w:val="01E0" w:firstRow="1" w:lastRow="1" w:firstColumn="1" w:lastColumn="1" w:noHBand="0" w:noVBand="0"/>
      </w:tblPr>
      <w:tblGrid>
        <w:gridCol w:w="1668"/>
        <w:gridCol w:w="6945"/>
      </w:tblGrid>
      <w:tr w:rsidR="00EB21FF" w:rsidRPr="00EB21FF" w14:paraId="518037FD" w14:textId="77777777" w:rsidTr="007F5E87">
        <w:trPr>
          <w:trHeight w:val="703"/>
        </w:trPr>
        <w:tc>
          <w:tcPr>
            <w:tcW w:w="1668" w:type="dxa"/>
          </w:tcPr>
          <w:p w14:paraId="710D81C8" w14:textId="77777777" w:rsidR="008C0233" w:rsidRPr="00747583" w:rsidRDefault="003036A9" w:rsidP="00EB21FF">
            <w:pPr>
              <w:pStyle w:val="Overskrift4"/>
              <w:numPr>
                <w:ilvl w:val="0"/>
                <w:numId w:val="0"/>
              </w:numPr>
              <w:ind w:left="284"/>
              <w:rPr>
                <w:lang w:val="da-DK"/>
              </w:rPr>
            </w:pPr>
            <w:bookmarkStart w:id="0" w:name="_Ref404765629"/>
            <w:bookmarkStart w:id="1" w:name="_Ref406592275"/>
            <w:r>
              <w:rPr>
                <w:lang w:val="da-DK"/>
              </w:rPr>
              <w:t>B</w:t>
            </w:r>
            <w:r w:rsidR="003A3934" w:rsidRPr="00747583">
              <w:rPr>
                <w:lang w:val="da-DK"/>
              </w:rPr>
              <w:t>ilag</w:t>
            </w:r>
            <w:r w:rsidR="00C822F2">
              <w:rPr>
                <w:lang w:val="da-DK"/>
              </w:rPr>
              <w:t xml:space="preserve"> 1</w:t>
            </w:r>
            <w:bookmarkEnd w:id="0"/>
            <w:bookmarkEnd w:id="1"/>
          </w:p>
        </w:tc>
        <w:tc>
          <w:tcPr>
            <w:tcW w:w="6945" w:type="dxa"/>
          </w:tcPr>
          <w:p w14:paraId="2E38BB8F" w14:textId="77777777" w:rsidR="006D2E1D" w:rsidRPr="00747583" w:rsidRDefault="003E14DA" w:rsidP="00EB21FF">
            <w:pPr>
              <w:pStyle w:val="Overskrift4"/>
              <w:numPr>
                <w:ilvl w:val="0"/>
                <w:numId w:val="0"/>
              </w:numPr>
              <w:ind w:left="284"/>
              <w:rPr>
                <w:lang w:val="da-DK"/>
              </w:rPr>
            </w:pPr>
            <w:r>
              <w:rPr>
                <w:lang w:val="da-DK"/>
              </w:rPr>
              <w:t>OPI-p</w:t>
            </w:r>
            <w:r w:rsidR="006D2E1D" w:rsidRPr="00747583">
              <w:rPr>
                <w:lang w:val="da-DK"/>
              </w:rPr>
              <w:t>rojektbeskrivelse</w:t>
            </w:r>
            <w:r w:rsidR="006F2C81">
              <w:rPr>
                <w:lang w:val="da-DK"/>
              </w:rPr>
              <w:t>,</w:t>
            </w:r>
            <w:r w:rsidR="006D2E1D" w:rsidRPr="00747583">
              <w:rPr>
                <w:lang w:val="da-DK"/>
              </w:rPr>
              <w:t xml:space="preserve"> inkl. baggrund, udviklingsmål og tids- og aktivitetsplan</w:t>
            </w:r>
          </w:p>
        </w:tc>
      </w:tr>
      <w:tr w:rsidR="00883C8B" w:rsidRPr="00EB21FF" w14:paraId="6DBF20CA" w14:textId="77777777" w:rsidTr="002375BB">
        <w:trPr>
          <w:trHeight w:val="703"/>
        </w:trPr>
        <w:tc>
          <w:tcPr>
            <w:tcW w:w="1668" w:type="dxa"/>
          </w:tcPr>
          <w:p w14:paraId="3EF0B2FC" w14:textId="189B285E" w:rsidR="00883C8B" w:rsidRPr="002D4490" w:rsidRDefault="003036A9" w:rsidP="00EB21FF">
            <w:pPr>
              <w:pStyle w:val="Overskrift4"/>
              <w:numPr>
                <w:ilvl w:val="0"/>
                <w:numId w:val="0"/>
              </w:numPr>
              <w:ind w:left="284"/>
              <w:rPr>
                <w:highlight w:val="green"/>
                <w:lang w:val="da-DK"/>
              </w:rPr>
            </w:pPr>
            <w:bookmarkStart w:id="2" w:name="_Ref12530241"/>
            <w:r w:rsidRPr="002375BB">
              <w:rPr>
                <w:lang w:val="da-DK"/>
              </w:rPr>
              <w:t>B</w:t>
            </w:r>
            <w:r w:rsidR="00883C8B" w:rsidRPr="002375BB">
              <w:rPr>
                <w:lang w:val="da-DK"/>
              </w:rPr>
              <w:t xml:space="preserve">ilag </w:t>
            </w:r>
            <w:bookmarkEnd w:id="2"/>
            <w:r w:rsidR="001139FB" w:rsidRPr="002375BB">
              <w:rPr>
                <w:lang w:val="da-DK"/>
              </w:rPr>
              <w:t>2</w:t>
            </w:r>
          </w:p>
        </w:tc>
        <w:tc>
          <w:tcPr>
            <w:tcW w:w="6945" w:type="dxa"/>
          </w:tcPr>
          <w:p w14:paraId="330F51BA" w14:textId="10A386F1" w:rsidR="00883C8B" w:rsidRPr="002375BB" w:rsidRDefault="00883C8B" w:rsidP="005830B3">
            <w:pPr>
              <w:pStyle w:val="Overskrift4"/>
              <w:numPr>
                <w:ilvl w:val="0"/>
                <w:numId w:val="0"/>
              </w:numPr>
              <w:ind w:left="284"/>
              <w:rPr>
                <w:lang w:val="da-DK"/>
              </w:rPr>
            </w:pPr>
            <w:r w:rsidRPr="002375BB">
              <w:rPr>
                <w:lang w:val="da-DK"/>
              </w:rPr>
              <w:t>Bevillingstilsagn</w:t>
            </w:r>
          </w:p>
        </w:tc>
      </w:tr>
      <w:tr w:rsidR="00C268B6" w:rsidRPr="00EB21FF" w14:paraId="6E1D6450" w14:textId="77777777" w:rsidTr="004E1913">
        <w:trPr>
          <w:trHeight w:val="703"/>
        </w:trPr>
        <w:tc>
          <w:tcPr>
            <w:tcW w:w="1668" w:type="dxa"/>
          </w:tcPr>
          <w:p w14:paraId="5859C584" w14:textId="24D26D83" w:rsidR="00C268B6" w:rsidRPr="00683BD7" w:rsidRDefault="00C268B6" w:rsidP="00EB21FF">
            <w:pPr>
              <w:pStyle w:val="Overskrift4"/>
              <w:numPr>
                <w:ilvl w:val="0"/>
                <w:numId w:val="0"/>
              </w:numPr>
              <w:ind w:left="284"/>
              <w:rPr>
                <w:lang w:val="da-DK"/>
              </w:rPr>
            </w:pPr>
            <w:r w:rsidRPr="00683BD7">
              <w:rPr>
                <w:lang w:val="da-DK"/>
              </w:rPr>
              <w:t xml:space="preserve">Bilag </w:t>
            </w:r>
            <w:r w:rsidR="001139FB" w:rsidRPr="00683BD7">
              <w:rPr>
                <w:lang w:val="da-DK"/>
              </w:rPr>
              <w:t>3</w:t>
            </w:r>
          </w:p>
        </w:tc>
        <w:tc>
          <w:tcPr>
            <w:tcW w:w="6945" w:type="dxa"/>
          </w:tcPr>
          <w:p w14:paraId="06FB3498" w14:textId="36B47F85" w:rsidR="00C268B6" w:rsidRPr="00683BD7" w:rsidRDefault="00373CAC" w:rsidP="005830B3">
            <w:pPr>
              <w:pStyle w:val="Overskrift4"/>
              <w:numPr>
                <w:ilvl w:val="0"/>
                <w:numId w:val="0"/>
              </w:numPr>
              <w:ind w:left="284"/>
              <w:rPr>
                <w:lang w:val="da-DK"/>
              </w:rPr>
            </w:pPr>
            <w:r>
              <w:rPr>
                <w:lang w:val="da-DK"/>
              </w:rPr>
              <w:t>(Ikke relevant)</w:t>
            </w:r>
          </w:p>
        </w:tc>
      </w:tr>
      <w:tr w:rsidR="00C268B6" w:rsidRPr="00883C8B" w14:paraId="169BABDF" w14:textId="77777777" w:rsidTr="004E1913">
        <w:trPr>
          <w:trHeight w:val="703"/>
        </w:trPr>
        <w:tc>
          <w:tcPr>
            <w:tcW w:w="1668" w:type="dxa"/>
          </w:tcPr>
          <w:p w14:paraId="789E3AA2" w14:textId="77777777" w:rsidR="00C268B6" w:rsidRPr="00747583" w:rsidRDefault="00C268B6" w:rsidP="00C268B6">
            <w:pPr>
              <w:pStyle w:val="Overskrift4"/>
              <w:numPr>
                <w:ilvl w:val="0"/>
                <w:numId w:val="0"/>
              </w:numPr>
              <w:ind w:left="284"/>
              <w:rPr>
                <w:lang w:val="da-DK"/>
              </w:rPr>
            </w:pPr>
            <w:bookmarkStart w:id="3" w:name="_Ref12530507"/>
            <w:r>
              <w:rPr>
                <w:lang w:val="da-DK"/>
              </w:rPr>
              <w:t>Bilag 4</w:t>
            </w:r>
            <w:bookmarkEnd w:id="3"/>
          </w:p>
        </w:tc>
        <w:tc>
          <w:tcPr>
            <w:tcW w:w="6945" w:type="dxa"/>
          </w:tcPr>
          <w:p w14:paraId="16109E75" w14:textId="57027EE5" w:rsidR="00C268B6" w:rsidRPr="00A97580" w:rsidRDefault="00C268B6" w:rsidP="00A97580">
            <w:pPr>
              <w:pStyle w:val="Overskrift4"/>
              <w:numPr>
                <w:ilvl w:val="0"/>
                <w:numId w:val="0"/>
              </w:numPr>
              <w:ind w:left="284"/>
              <w:rPr>
                <w:lang w:val="da-DK"/>
              </w:rPr>
            </w:pPr>
            <w:r>
              <w:rPr>
                <w:lang w:val="da-DK"/>
              </w:rPr>
              <w:t xml:space="preserve">Definition af "fuld åbenhed" (fx </w:t>
            </w:r>
            <w:r w:rsidRPr="00883C8B">
              <w:rPr>
                <w:lang w:val="da-DK"/>
              </w:rPr>
              <w:t xml:space="preserve">Beskrivelse af Open Access, Open Source, Open Data) </w:t>
            </w:r>
          </w:p>
        </w:tc>
      </w:tr>
      <w:tr w:rsidR="005830B3" w:rsidRPr="00EB21FF" w14:paraId="56FDD857" w14:textId="77777777" w:rsidTr="007F5E87">
        <w:trPr>
          <w:trHeight w:val="703"/>
        </w:trPr>
        <w:tc>
          <w:tcPr>
            <w:tcW w:w="1668" w:type="dxa"/>
          </w:tcPr>
          <w:p w14:paraId="6D1D5AC8" w14:textId="49F9FCA8" w:rsidR="005830B3" w:rsidRPr="00521B4F" w:rsidRDefault="00070E05" w:rsidP="005830B3">
            <w:pPr>
              <w:pStyle w:val="Overskrift4"/>
              <w:numPr>
                <w:ilvl w:val="0"/>
                <w:numId w:val="0"/>
              </w:numPr>
              <w:ind w:left="284"/>
              <w:rPr>
                <w:lang w:val="da-DK"/>
              </w:rPr>
            </w:pPr>
            <w:bookmarkStart w:id="4" w:name="_Ref12533930"/>
            <w:r w:rsidRPr="00521B4F">
              <w:rPr>
                <w:lang w:val="da-DK"/>
              </w:rPr>
              <w:t>B</w:t>
            </w:r>
            <w:r w:rsidR="005830B3" w:rsidRPr="00521B4F">
              <w:rPr>
                <w:lang w:val="da-DK"/>
              </w:rPr>
              <w:t xml:space="preserve">ilag </w:t>
            </w:r>
            <w:r w:rsidR="00CC1AF6" w:rsidRPr="00521B4F">
              <w:rPr>
                <w:lang w:val="da-DK"/>
              </w:rPr>
              <w:t>5</w:t>
            </w:r>
            <w:bookmarkEnd w:id="4"/>
          </w:p>
        </w:tc>
        <w:tc>
          <w:tcPr>
            <w:tcW w:w="6945" w:type="dxa"/>
          </w:tcPr>
          <w:p w14:paraId="1A30A385" w14:textId="258DBF8B" w:rsidR="005830B3" w:rsidRPr="00521B4F" w:rsidRDefault="005830B3" w:rsidP="005830B3">
            <w:pPr>
              <w:pStyle w:val="Overskrift4"/>
              <w:numPr>
                <w:ilvl w:val="0"/>
                <w:numId w:val="0"/>
              </w:numPr>
              <w:ind w:left="284"/>
              <w:rPr>
                <w:lang w:val="da-DK"/>
              </w:rPr>
            </w:pPr>
            <w:r w:rsidRPr="00521B4F">
              <w:rPr>
                <w:lang w:val="da-DK"/>
              </w:rPr>
              <w:t>Databehandleraftale</w:t>
            </w:r>
          </w:p>
        </w:tc>
      </w:tr>
      <w:tr w:rsidR="00CC1AF6" w:rsidRPr="00EB21FF" w14:paraId="7A082E58" w14:textId="77777777" w:rsidTr="007F5E87">
        <w:trPr>
          <w:trHeight w:val="703"/>
        </w:trPr>
        <w:tc>
          <w:tcPr>
            <w:tcW w:w="1668" w:type="dxa"/>
          </w:tcPr>
          <w:p w14:paraId="63617631" w14:textId="77777777" w:rsidR="00CC1AF6" w:rsidRDefault="00CC1AF6" w:rsidP="00CC1AF6">
            <w:pPr>
              <w:pStyle w:val="Overskrift4"/>
              <w:numPr>
                <w:ilvl w:val="0"/>
                <w:numId w:val="0"/>
              </w:numPr>
              <w:ind w:left="284"/>
              <w:rPr>
                <w:lang w:val="da-DK"/>
              </w:rPr>
            </w:pPr>
            <w:bookmarkStart w:id="5" w:name="_Ref404765812"/>
            <w:bookmarkStart w:id="6" w:name="_Ref406592317"/>
            <w:bookmarkStart w:id="7" w:name="_Ref12530182"/>
            <w:r>
              <w:rPr>
                <w:lang w:val="da-DK"/>
              </w:rPr>
              <w:t>B</w:t>
            </w:r>
            <w:r w:rsidRPr="00747583">
              <w:rPr>
                <w:lang w:val="da-DK"/>
              </w:rPr>
              <w:t xml:space="preserve">ilag </w:t>
            </w:r>
            <w:bookmarkEnd w:id="5"/>
            <w:bookmarkEnd w:id="6"/>
            <w:bookmarkEnd w:id="7"/>
            <w:r w:rsidR="001139FB">
              <w:rPr>
                <w:lang w:val="da-DK"/>
              </w:rPr>
              <w:t>6</w:t>
            </w:r>
          </w:p>
        </w:tc>
        <w:tc>
          <w:tcPr>
            <w:tcW w:w="6945" w:type="dxa"/>
          </w:tcPr>
          <w:p w14:paraId="2D0027EB" w14:textId="77777777" w:rsidR="00CC1AF6" w:rsidRDefault="00CC1AF6" w:rsidP="00CC1AF6">
            <w:pPr>
              <w:pStyle w:val="Overskrift4"/>
              <w:numPr>
                <w:ilvl w:val="0"/>
                <w:numId w:val="0"/>
              </w:numPr>
              <w:ind w:left="284"/>
              <w:rPr>
                <w:lang w:val="da-DK"/>
              </w:rPr>
            </w:pPr>
            <w:r w:rsidRPr="00747583">
              <w:rPr>
                <w:lang w:val="da-DK"/>
              </w:rPr>
              <w:t xml:space="preserve">Budget </w:t>
            </w:r>
          </w:p>
        </w:tc>
      </w:tr>
    </w:tbl>
    <w:p w14:paraId="26E6ED37" w14:textId="77777777" w:rsidR="006D2E1D" w:rsidRDefault="006D2E1D" w:rsidP="00EB21FF">
      <w:pPr>
        <w:spacing w:line="240" w:lineRule="auto"/>
      </w:pPr>
    </w:p>
    <w:p w14:paraId="04272B94" w14:textId="77777777" w:rsidR="00891F9B" w:rsidRDefault="00891F9B" w:rsidP="00EB21FF">
      <w:pPr>
        <w:spacing w:line="240" w:lineRule="auto"/>
      </w:pPr>
    </w:p>
    <w:p w14:paraId="6DBF8303" w14:textId="77777777" w:rsidR="00891F9B" w:rsidRDefault="00891F9B" w:rsidP="00EB21FF">
      <w:pPr>
        <w:spacing w:line="240" w:lineRule="auto"/>
      </w:pPr>
    </w:p>
    <w:p w14:paraId="6711F768" w14:textId="77777777" w:rsidR="00891F9B" w:rsidRDefault="00891F9B" w:rsidP="00EB21FF">
      <w:pPr>
        <w:spacing w:line="240" w:lineRule="auto"/>
      </w:pPr>
    </w:p>
    <w:p w14:paraId="374D5195" w14:textId="77777777" w:rsidR="00891F9B" w:rsidRDefault="00891F9B" w:rsidP="00EB21FF">
      <w:pPr>
        <w:spacing w:line="240" w:lineRule="auto"/>
      </w:pPr>
    </w:p>
    <w:p w14:paraId="2C3FA430" w14:textId="77777777" w:rsidR="00891F9B" w:rsidRDefault="00891F9B" w:rsidP="00EB21FF">
      <w:pPr>
        <w:spacing w:line="240" w:lineRule="auto"/>
      </w:pPr>
    </w:p>
    <w:p w14:paraId="208A7DDC" w14:textId="77777777" w:rsidR="00891F9B" w:rsidRDefault="00891F9B" w:rsidP="00EB21FF">
      <w:pPr>
        <w:spacing w:line="240" w:lineRule="auto"/>
      </w:pPr>
    </w:p>
    <w:p w14:paraId="7C0B3224" w14:textId="77777777" w:rsidR="00891F9B" w:rsidRDefault="00891F9B" w:rsidP="00EB21FF">
      <w:pPr>
        <w:spacing w:line="240" w:lineRule="auto"/>
      </w:pPr>
    </w:p>
    <w:p w14:paraId="548F8B62" w14:textId="77777777" w:rsidR="00891F9B" w:rsidRDefault="00891F9B" w:rsidP="00EB21FF">
      <w:pPr>
        <w:spacing w:line="240" w:lineRule="auto"/>
      </w:pPr>
    </w:p>
    <w:p w14:paraId="21E315A1" w14:textId="77777777" w:rsidR="00891F9B" w:rsidRDefault="00891F9B" w:rsidP="00EB21FF">
      <w:pPr>
        <w:spacing w:line="240" w:lineRule="auto"/>
      </w:pPr>
    </w:p>
    <w:p w14:paraId="1FC191F7" w14:textId="77777777" w:rsidR="00891F9B" w:rsidRDefault="00891F9B" w:rsidP="00EB21FF">
      <w:pPr>
        <w:spacing w:line="240" w:lineRule="auto"/>
      </w:pPr>
    </w:p>
    <w:p w14:paraId="6009675A" w14:textId="77777777" w:rsidR="00891F9B" w:rsidRDefault="00891F9B" w:rsidP="00EB21FF">
      <w:pPr>
        <w:spacing w:line="240" w:lineRule="auto"/>
      </w:pPr>
    </w:p>
    <w:p w14:paraId="63CED17E" w14:textId="77777777" w:rsidR="00891F9B" w:rsidRDefault="00891F9B" w:rsidP="00EB21FF">
      <w:pPr>
        <w:spacing w:line="240" w:lineRule="auto"/>
      </w:pPr>
    </w:p>
    <w:p w14:paraId="1047BAE6" w14:textId="77777777" w:rsidR="00891F9B" w:rsidRDefault="00891F9B" w:rsidP="00EB21FF">
      <w:pPr>
        <w:spacing w:line="240" w:lineRule="auto"/>
      </w:pPr>
    </w:p>
    <w:p w14:paraId="2AD9C127" w14:textId="77777777" w:rsidR="00891F9B" w:rsidRDefault="00891F9B" w:rsidP="00EB21FF">
      <w:pPr>
        <w:spacing w:line="240" w:lineRule="auto"/>
      </w:pPr>
    </w:p>
    <w:p w14:paraId="7ED3C676" w14:textId="77777777" w:rsidR="00891F9B" w:rsidRDefault="00891F9B" w:rsidP="00EB21FF">
      <w:pPr>
        <w:spacing w:line="240" w:lineRule="auto"/>
      </w:pPr>
    </w:p>
    <w:p w14:paraId="1D71A025" w14:textId="77777777" w:rsidR="00891F9B" w:rsidRDefault="00891F9B" w:rsidP="00EB21FF">
      <w:pPr>
        <w:spacing w:line="240" w:lineRule="auto"/>
      </w:pPr>
    </w:p>
    <w:p w14:paraId="2B1967E9" w14:textId="77777777" w:rsidR="00891F9B" w:rsidRDefault="00891F9B" w:rsidP="00EB21FF">
      <w:pPr>
        <w:spacing w:line="240" w:lineRule="auto"/>
      </w:pPr>
    </w:p>
    <w:p w14:paraId="08B41F87" w14:textId="77777777" w:rsidR="00891F9B" w:rsidRDefault="00891F9B" w:rsidP="00EB21FF">
      <w:pPr>
        <w:spacing w:line="240" w:lineRule="auto"/>
      </w:pPr>
    </w:p>
    <w:p w14:paraId="012A3545" w14:textId="77777777" w:rsidR="00891F9B" w:rsidRDefault="00891F9B" w:rsidP="00EB21FF">
      <w:pPr>
        <w:spacing w:line="240" w:lineRule="auto"/>
      </w:pPr>
    </w:p>
    <w:p w14:paraId="4B4A4686" w14:textId="77777777" w:rsidR="00891F9B" w:rsidRDefault="00891F9B" w:rsidP="00EB21FF">
      <w:pPr>
        <w:spacing w:line="240" w:lineRule="auto"/>
      </w:pPr>
    </w:p>
    <w:p w14:paraId="7B804DD5" w14:textId="77777777" w:rsidR="00891F9B" w:rsidRDefault="00891F9B" w:rsidP="00EB21FF">
      <w:pPr>
        <w:spacing w:line="240" w:lineRule="auto"/>
      </w:pPr>
    </w:p>
    <w:p w14:paraId="0436D0CE" w14:textId="77777777" w:rsidR="00891F9B" w:rsidRDefault="00891F9B" w:rsidP="00EB21FF">
      <w:pPr>
        <w:spacing w:line="240" w:lineRule="auto"/>
      </w:pPr>
    </w:p>
    <w:p w14:paraId="45F51C05" w14:textId="77777777" w:rsidR="00891F9B" w:rsidRDefault="00891F9B" w:rsidP="00EB21FF">
      <w:pPr>
        <w:spacing w:line="240" w:lineRule="auto"/>
      </w:pPr>
    </w:p>
    <w:p w14:paraId="6740B398" w14:textId="77777777" w:rsidR="00891F9B" w:rsidRDefault="00891F9B" w:rsidP="00EB21FF">
      <w:pPr>
        <w:spacing w:line="240" w:lineRule="auto"/>
      </w:pPr>
    </w:p>
    <w:p w14:paraId="3836CEDF" w14:textId="77777777" w:rsidR="00891F9B" w:rsidRDefault="00891F9B" w:rsidP="00EB21FF">
      <w:pPr>
        <w:spacing w:line="240" w:lineRule="auto"/>
      </w:pPr>
    </w:p>
    <w:p w14:paraId="29AB1622" w14:textId="77777777" w:rsidR="00891F9B" w:rsidRDefault="00891F9B" w:rsidP="00EB21FF">
      <w:pPr>
        <w:spacing w:line="240" w:lineRule="auto"/>
      </w:pPr>
    </w:p>
    <w:p w14:paraId="237CD704" w14:textId="77777777" w:rsidR="00891F9B" w:rsidRDefault="00891F9B" w:rsidP="00EB21FF">
      <w:pPr>
        <w:spacing w:line="240" w:lineRule="auto"/>
      </w:pPr>
    </w:p>
    <w:p w14:paraId="075184EE" w14:textId="77777777" w:rsidR="00891F9B" w:rsidRDefault="00891F9B" w:rsidP="00EB21FF">
      <w:pPr>
        <w:spacing w:line="240" w:lineRule="auto"/>
      </w:pPr>
    </w:p>
    <w:p w14:paraId="5D655515" w14:textId="77777777" w:rsidR="00891F9B" w:rsidRDefault="00891F9B" w:rsidP="00EB21FF">
      <w:pPr>
        <w:spacing w:line="240" w:lineRule="auto"/>
      </w:pPr>
    </w:p>
    <w:p w14:paraId="137DF06E" w14:textId="76B50626" w:rsidR="00891F9B" w:rsidRDefault="00891F9B" w:rsidP="00EB21FF">
      <w:pPr>
        <w:spacing w:line="240" w:lineRule="auto"/>
      </w:pPr>
    </w:p>
    <w:p w14:paraId="617D71B8" w14:textId="19B9DA2A" w:rsidR="006D2E1D" w:rsidRDefault="00C04318" w:rsidP="00810587">
      <w:pPr>
        <w:pStyle w:val="Overskrift1"/>
      </w:pPr>
      <w:bookmarkStart w:id="8" w:name="_Ref386532651"/>
      <w:r>
        <w:br w:type="page"/>
      </w:r>
      <w:bookmarkStart w:id="9" w:name="_Toc188427896"/>
      <w:r w:rsidR="006D2E1D">
        <w:lastRenderedPageBreak/>
        <w:t>Parter</w:t>
      </w:r>
      <w:bookmarkEnd w:id="8"/>
      <w:bookmarkEnd w:id="9"/>
    </w:p>
    <w:p w14:paraId="24807DCE" w14:textId="2592ADE5" w:rsidR="006D2E1D" w:rsidRPr="00C550D4" w:rsidRDefault="006D2E1D" w:rsidP="00F71825">
      <w:pPr>
        <w:pStyle w:val="OVERSKRIFT0Alt0"/>
      </w:pPr>
      <w:r w:rsidRPr="00C550D4">
        <w:t xml:space="preserve">Offentlig part: </w:t>
      </w:r>
      <w:r w:rsidRPr="00C550D4">
        <w:br/>
      </w:r>
      <w:r w:rsidR="00C01DCD" w:rsidRPr="00C01DCD">
        <w:rPr>
          <w:highlight w:val="yellow"/>
        </w:rPr>
        <w:t>XX</w:t>
      </w:r>
      <w:r w:rsidR="00BD1DE4" w:rsidRPr="00C01DCD">
        <w:rPr>
          <w:highlight w:val="yellow"/>
        </w:rPr>
        <w:t xml:space="preserve"> </w:t>
      </w:r>
      <w:r w:rsidRPr="00C01DCD">
        <w:rPr>
          <w:highlight w:val="yellow"/>
        </w:rPr>
        <w:br/>
        <w:t xml:space="preserve">CVR-nr.: </w:t>
      </w:r>
      <w:r w:rsidR="00C01DCD" w:rsidRPr="00C01DCD">
        <w:rPr>
          <w:highlight w:val="yellow"/>
        </w:rPr>
        <w:t>XX</w:t>
      </w:r>
      <w:r w:rsidRPr="00C550D4">
        <w:br/>
      </w:r>
    </w:p>
    <w:p w14:paraId="70671921" w14:textId="77777777" w:rsidR="006D2E1D" w:rsidRPr="00C550D4" w:rsidRDefault="006D2E1D" w:rsidP="00F71825">
      <w:pPr>
        <w:pStyle w:val="OVERSKRIFT0Alt0"/>
      </w:pPr>
      <w:r w:rsidRPr="00C550D4">
        <w:t>og</w:t>
      </w:r>
    </w:p>
    <w:p w14:paraId="3E3C0A43" w14:textId="1E9A47AD" w:rsidR="006D2E1D" w:rsidRPr="00840511" w:rsidRDefault="00770620" w:rsidP="00F71825">
      <w:pPr>
        <w:pStyle w:val="OVERSKRIFT0Alt0"/>
      </w:pPr>
      <w:r w:rsidRPr="00840511">
        <w:t>PRIVAT PART</w:t>
      </w:r>
      <w:r w:rsidR="006D2E1D" w:rsidRPr="00840511">
        <w:t>:</w:t>
      </w:r>
      <w:r w:rsidR="006D2E1D" w:rsidRPr="00840511">
        <w:br/>
      </w:r>
      <w:r w:rsidR="00C01DCD" w:rsidRPr="00840511">
        <w:rPr>
          <w:highlight w:val="yellow"/>
        </w:rPr>
        <w:t>XX</w:t>
      </w:r>
      <w:r w:rsidR="006D2E1D" w:rsidRPr="00840511">
        <w:rPr>
          <w:highlight w:val="yellow"/>
        </w:rPr>
        <w:br/>
        <w:t xml:space="preserve">CVR-nr.: </w:t>
      </w:r>
      <w:r w:rsidR="00C01DCD" w:rsidRPr="00840511">
        <w:rPr>
          <w:highlight w:val="yellow"/>
        </w:rPr>
        <w:t>XX</w:t>
      </w:r>
    </w:p>
    <w:p w14:paraId="33937FDF" w14:textId="0B3B1672" w:rsidR="006D2E1D" w:rsidRDefault="006D2E1D" w:rsidP="00F71825">
      <w:pPr>
        <w:pStyle w:val="OVERSKRIFT0Alt0"/>
      </w:pPr>
      <w:r>
        <w:t xml:space="preserve">har med virkning fra den </w:t>
      </w:r>
      <w:r w:rsidR="00050A8A" w:rsidRPr="00050A8A">
        <w:rPr>
          <w:highlight w:val="yellow"/>
        </w:rPr>
        <w:t>1</w:t>
      </w:r>
      <w:r w:rsidR="00C66973">
        <w:rPr>
          <w:highlight w:val="yellow"/>
        </w:rPr>
        <w:t>9</w:t>
      </w:r>
      <w:r w:rsidR="00050A8A" w:rsidRPr="00050A8A">
        <w:rPr>
          <w:highlight w:val="yellow"/>
        </w:rPr>
        <w:t>.03.2025</w:t>
      </w:r>
      <w:r>
        <w:t xml:space="preserve"> indgået nærværende OPI-aftale</w:t>
      </w:r>
      <w:r w:rsidR="00766C89">
        <w:t>)</w:t>
      </w:r>
      <w:r w:rsidR="00CE5AD3">
        <w:t>.</w:t>
      </w:r>
    </w:p>
    <w:p w14:paraId="3C9D62D5" w14:textId="77777777" w:rsidR="005716F5" w:rsidRDefault="005716F5" w:rsidP="005716F5">
      <w:pPr>
        <w:pStyle w:val="Overskrift1"/>
      </w:pPr>
      <w:bookmarkStart w:id="10" w:name="_Ref14257918"/>
      <w:bookmarkStart w:id="11" w:name="_Toc188427897"/>
      <w:bookmarkStart w:id="12" w:name="_Ref386532587"/>
      <w:r>
        <w:t>Definitioner</w:t>
      </w:r>
      <w:bookmarkEnd w:id="10"/>
      <w:bookmarkEnd w:id="11"/>
    </w:p>
    <w:p w14:paraId="7CE55EEA" w14:textId="77777777" w:rsidR="005716F5" w:rsidRPr="00085AE3" w:rsidRDefault="005716F5" w:rsidP="005716F5">
      <w:pPr>
        <w:pStyle w:val="Overskrift2"/>
      </w:pPr>
      <w:r w:rsidRPr="00085AE3">
        <w:rPr>
          <w:i/>
        </w:rPr>
        <w:t>Aftalen</w:t>
      </w:r>
      <w:r>
        <w:t xml:space="preserve"> er nærværende OPI-aftale med tilhørende bilag.</w:t>
      </w:r>
    </w:p>
    <w:p w14:paraId="26E7006E" w14:textId="5FF277BF" w:rsidR="005716F5" w:rsidRDefault="00BE6198" w:rsidP="00DC1D08">
      <w:pPr>
        <w:ind w:left="1531"/>
      </w:pPr>
      <w:r>
        <w:rPr>
          <w:i/>
        </w:rPr>
        <w:tab/>
      </w:r>
      <w:r w:rsidR="005716F5">
        <w:rPr>
          <w:i/>
        </w:rPr>
        <w:t>Parterne er</w:t>
      </w:r>
      <w:r>
        <w:rPr>
          <w:i/>
        </w:rPr>
        <w:t xml:space="preserve"> </w:t>
      </w:r>
      <w:r w:rsidR="00964E3A">
        <w:t>OFFENTLIG AKTØR</w:t>
      </w:r>
      <w:r w:rsidRPr="00BE6198">
        <w:t xml:space="preserve"> </w:t>
      </w:r>
      <w:r w:rsidR="00B8223C" w:rsidRPr="00BE6198">
        <w:t>og</w:t>
      </w:r>
      <w:r w:rsidR="005716F5" w:rsidRPr="00B8223C">
        <w:t xml:space="preserve"> </w:t>
      </w:r>
      <w:r w:rsidR="00964E3A">
        <w:t>PRIVAT AKTØR</w:t>
      </w:r>
      <w:r>
        <w:t xml:space="preserve">. </w:t>
      </w:r>
    </w:p>
    <w:p w14:paraId="65F009B8" w14:textId="77777777" w:rsidR="005716F5" w:rsidRDefault="005716F5" w:rsidP="005716F5">
      <w:pPr>
        <w:pStyle w:val="Overskrift2"/>
      </w:pPr>
      <w:bookmarkStart w:id="13" w:name="_Ref386532855"/>
      <w:r>
        <w:rPr>
          <w:i/>
        </w:rPr>
        <w:t>OPI-projektet</w:t>
      </w:r>
      <w:r>
        <w:t xml:space="preserve"> er det mellem </w:t>
      </w:r>
      <w:r w:rsidR="003E14DA">
        <w:t>P</w:t>
      </w:r>
      <w:r>
        <w:t xml:space="preserve">arterne aftalte OPI-projekt, som nærmere beskrevet i </w:t>
      </w:r>
      <w:r>
        <w:fldChar w:fldCharType="begin"/>
      </w:r>
      <w:r>
        <w:instrText xml:space="preserve"> REF _Ref406592275 \h </w:instrText>
      </w:r>
      <w:r>
        <w:fldChar w:fldCharType="separate"/>
      </w:r>
      <w:r w:rsidR="00526EB8">
        <w:t>B</w:t>
      </w:r>
      <w:r w:rsidR="00526EB8" w:rsidRPr="00747583">
        <w:t>ilag</w:t>
      </w:r>
      <w:r w:rsidR="00526EB8">
        <w:t xml:space="preserve"> 1</w:t>
      </w:r>
      <w:r>
        <w:fldChar w:fldCharType="end"/>
      </w:r>
      <w:r>
        <w:t xml:space="preserve"> og under pkt. </w:t>
      </w:r>
      <w:r w:rsidR="00CC1AF6">
        <w:fldChar w:fldCharType="begin"/>
      </w:r>
      <w:r w:rsidR="00CC1AF6">
        <w:instrText xml:space="preserve"> REF _Ref14235624 \r \h </w:instrText>
      </w:r>
      <w:r w:rsidR="00CC1AF6">
        <w:fldChar w:fldCharType="separate"/>
      </w:r>
      <w:r w:rsidR="00526EB8">
        <w:t>3</w:t>
      </w:r>
      <w:r w:rsidR="00CC1AF6">
        <w:fldChar w:fldCharType="end"/>
      </w:r>
      <w:r>
        <w:t xml:space="preserve"> og </w:t>
      </w:r>
      <w:r w:rsidR="00CC1AF6">
        <w:fldChar w:fldCharType="begin"/>
      </w:r>
      <w:r w:rsidR="00CC1AF6">
        <w:instrText xml:space="preserve"> REF _Ref14235653 \r \h </w:instrText>
      </w:r>
      <w:r w:rsidR="00CC1AF6">
        <w:fldChar w:fldCharType="separate"/>
      </w:r>
      <w:r w:rsidR="00526EB8">
        <w:t>6</w:t>
      </w:r>
      <w:r w:rsidR="00CC1AF6">
        <w:fldChar w:fldCharType="end"/>
      </w:r>
      <w:r>
        <w:t>.</w:t>
      </w:r>
      <w:bookmarkEnd w:id="13"/>
    </w:p>
    <w:p w14:paraId="44B1D0A1" w14:textId="77777777" w:rsidR="005716F5" w:rsidRPr="00085AE3" w:rsidRDefault="005716F5" w:rsidP="005716F5">
      <w:pPr>
        <w:pStyle w:val="Overskrift2"/>
      </w:pPr>
      <w:r w:rsidRPr="009A5CA8">
        <w:rPr>
          <w:i/>
        </w:rPr>
        <w:t>OPI-projektets opstart</w:t>
      </w:r>
      <w:r>
        <w:t xml:space="preserve"> er den dato, fra hvilken </w:t>
      </w:r>
      <w:r w:rsidR="00FF1DC5">
        <w:t>A</w:t>
      </w:r>
      <w:r>
        <w:t xml:space="preserve">ftalen har virkning, jf. pkt. </w:t>
      </w:r>
      <w:r>
        <w:fldChar w:fldCharType="begin"/>
      </w:r>
      <w:r>
        <w:instrText xml:space="preserve"> REF _Ref386532651 \r \h </w:instrText>
      </w:r>
      <w:r>
        <w:fldChar w:fldCharType="separate"/>
      </w:r>
      <w:r w:rsidR="00526EB8">
        <w:t>1</w:t>
      </w:r>
      <w:r>
        <w:fldChar w:fldCharType="end"/>
      </w:r>
      <w:r>
        <w:t>.</w:t>
      </w:r>
    </w:p>
    <w:p w14:paraId="749D82D5" w14:textId="77777777" w:rsidR="005716F5" w:rsidRDefault="005716F5" w:rsidP="005716F5">
      <w:pPr>
        <w:pStyle w:val="Overskrift2"/>
      </w:pPr>
      <w:bookmarkStart w:id="14" w:name="_Ref386532954"/>
      <w:r w:rsidRPr="00461F03">
        <w:rPr>
          <w:i/>
        </w:rPr>
        <w:t>Baggrundsviden</w:t>
      </w:r>
      <w:r>
        <w:t xml:space="preserve"> er immaterielle rettigheder, knowhow og ikke-offentliggjorte opfindelser, som en </w:t>
      </w:r>
      <w:r w:rsidR="00FF1DC5">
        <w:t>P</w:t>
      </w:r>
      <w:r>
        <w:t>art enten:</w:t>
      </w:r>
    </w:p>
    <w:p w14:paraId="59B1171E" w14:textId="77777777" w:rsidR="005716F5" w:rsidRDefault="005716F5" w:rsidP="005716F5">
      <w:pPr>
        <w:pStyle w:val="Overskrift4"/>
      </w:pPr>
      <w:r>
        <w:t>har rettighederne til ved OPI-</w:t>
      </w:r>
      <w:r>
        <w:rPr>
          <w:lang w:val="da-DK"/>
        </w:rPr>
        <w:t>p</w:t>
      </w:r>
      <w:proofErr w:type="spellStart"/>
      <w:r>
        <w:t>rojektets</w:t>
      </w:r>
      <w:proofErr w:type="spellEnd"/>
      <w:r>
        <w:t xml:space="preserve"> opstart,</w:t>
      </w:r>
    </w:p>
    <w:p w14:paraId="79D0CFE8" w14:textId="77777777" w:rsidR="005716F5" w:rsidRDefault="005716F5" w:rsidP="005716F5">
      <w:pPr>
        <w:pStyle w:val="Overskrift4"/>
        <w:numPr>
          <w:ilvl w:val="0"/>
          <w:numId w:val="0"/>
        </w:numPr>
        <w:ind w:left="964"/>
      </w:pPr>
      <w:r>
        <w:t>eller</w:t>
      </w:r>
    </w:p>
    <w:p w14:paraId="5AC4FAB4" w14:textId="77777777" w:rsidR="005716F5" w:rsidRDefault="005716F5" w:rsidP="005716F5">
      <w:pPr>
        <w:pStyle w:val="Overskrift4"/>
      </w:pPr>
      <w:bookmarkStart w:id="15" w:name="_Ref405981711"/>
      <w:bookmarkStart w:id="16" w:name="_Ref411507604"/>
      <w:r>
        <w:t xml:space="preserve">har generet alene </w:t>
      </w:r>
      <w:r w:rsidRPr="008C0233">
        <w:t>og for egen regning,</w:t>
      </w:r>
      <w:r>
        <w:t xml:space="preserve"> men parallelt med OPI-projektet</w:t>
      </w:r>
      <w:r w:rsidRPr="00265E1B">
        <w:t xml:space="preserve">. </w:t>
      </w:r>
      <w:r w:rsidRPr="0043533D">
        <w:t xml:space="preserve">Er sådan egen genereret viden afledt af </w:t>
      </w:r>
      <w:r w:rsidR="00FF1DC5">
        <w:rPr>
          <w:lang w:val="da-DK"/>
        </w:rPr>
        <w:t>F</w:t>
      </w:r>
      <w:proofErr w:type="spellStart"/>
      <w:r w:rsidRPr="0043533D">
        <w:t>orgrundsviden</w:t>
      </w:r>
      <w:proofErr w:type="spellEnd"/>
      <w:r>
        <w:rPr>
          <w:lang w:val="da-DK"/>
        </w:rPr>
        <w:t>,</w:t>
      </w:r>
      <w:r>
        <w:t xml:space="preserve"> </w:t>
      </w:r>
      <w:r w:rsidRPr="0043533D">
        <w:t xml:space="preserve">jf. pkt. </w:t>
      </w:r>
      <w:r>
        <w:fldChar w:fldCharType="begin"/>
      </w:r>
      <w:r>
        <w:instrText xml:space="preserve"> REF _Ref411508590 \r \h </w:instrText>
      </w:r>
      <w:r>
        <w:fldChar w:fldCharType="separate"/>
      </w:r>
      <w:r w:rsidR="00526EB8">
        <w:t>2.6</w:t>
      </w:r>
      <w:r>
        <w:fldChar w:fldCharType="end"/>
      </w:r>
      <w:r w:rsidRPr="0043533D">
        <w:t xml:space="preserve">, forudsætter det dog, </w:t>
      </w:r>
      <w:r>
        <w:t xml:space="preserve">dels </w:t>
      </w:r>
      <w:r w:rsidRPr="0043533D">
        <w:t xml:space="preserve">at denne </w:t>
      </w:r>
      <w:r w:rsidR="00FF1DC5">
        <w:rPr>
          <w:lang w:val="da-DK"/>
        </w:rPr>
        <w:t>F</w:t>
      </w:r>
      <w:proofErr w:type="spellStart"/>
      <w:r w:rsidRPr="0043533D">
        <w:t>orgrundsviden</w:t>
      </w:r>
      <w:proofErr w:type="spellEnd"/>
      <w:r w:rsidRPr="0043533D">
        <w:t xml:space="preserve"> er offentliggjort i overen</w:t>
      </w:r>
      <w:r w:rsidRPr="00265E1B">
        <w:t>sstemmelse</w:t>
      </w:r>
      <w:r w:rsidRPr="00E97DA5">
        <w:t xml:space="preserve"> med pkt. </w:t>
      </w:r>
      <w:r w:rsidRPr="00E97DA5">
        <w:fldChar w:fldCharType="begin"/>
      </w:r>
      <w:r w:rsidRPr="00E97DA5">
        <w:instrText xml:space="preserve"> REF _Ref386532996 </w:instrText>
      </w:r>
      <w:r w:rsidRPr="0043533D">
        <w:instrText>\</w:instrText>
      </w:r>
      <w:r w:rsidRPr="00E97DA5">
        <w:instrText xml:space="preserve">r </w:instrText>
      </w:r>
      <w:r w:rsidRPr="0043533D">
        <w:instrText>\</w:instrText>
      </w:r>
      <w:r w:rsidRPr="00E97DA5">
        <w:instrText xml:space="preserve">h </w:instrText>
      </w:r>
      <w:r>
        <w:instrText xml:space="preserve"> \* MERGEFORMAT </w:instrText>
      </w:r>
      <w:r w:rsidRPr="00E97DA5">
        <w:fldChar w:fldCharType="separate"/>
      </w:r>
      <w:r w:rsidR="00526EB8">
        <w:t>14</w:t>
      </w:r>
      <w:r w:rsidRPr="00E97DA5">
        <w:fldChar w:fldCharType="end"/>
      </w:r>
      <w:r>
        <w:t xml:space="preserve"> og </w:t>
      </w:r>
      <w:r w:rsidRPr="00265E1B">
        <w:t>gennemsig</w:t>
      </w:r>
      <w:r w:rsidRPr="0043533D">
        <w:t>tigheds- og ligebehandlingsprincippet</w:t>
      </w:r>
      <w:r>
        <w:rPr>
          <w:lang w:val="da-DK"/>
        </w:rPr>
        <w:t>,</w:t>
      </w:r>
      <w:r>
        <w:t xml:space="preserve"> jf. </w:t>
      </w:r>
      <w:r w:rsidRPr="0043533D">
        <w:t xml:space="preserve">pkt. </w:t>
      </w:r>
      <w:r w:rsidRPr="0043533D">
        <w:fldChar w:fldCharType="begin"/>
      </w:r>
      <w:r w:rsidRPr="0043533D">
        <w:instrText xml:space="preserve"> REF _Ref386532690 \r \h </w:instrText>
      </w:r>
      <w:r w:rsidRPr="00E97DA5">
        <w:instrText xml:space="preserve"> </w:instrText>
      </w:r>
      <w:r w:rsidRPr="0043533D">
        <w:instrText>\</w:instrText>
      </w:r>
      <w:r w:rsidRPr="00E97DA5">
        <w:instrText xml:space="preserve">* MERGEFORMAT </w:instrText>
      </w:r>
      <w:r w:rsidRPr="0043533D">
        <w:fldChar w:fldCharType="separate"/>
      </w:r>
      <w:r w:rsidR="00526EB8">
        <w:t>3.6</w:t>
      </w:r>
      <w:r w:rsidRPr="0043533D">
        <w:fldChar w:fldCharType="end"/>
      </w:r>
      <w:r>
        <w:t xml:space="preserve">, </w:t>
      </w:r>
      <w:r w:rsidRPr="0043533D">
        <w:fldChar w:fldCharType="begin"/>
      </w:r>
      <w:r w:rsidRPr="0043533D">
        <w:instrText xml:space="preserve"> REF _Ref386532701 \r \h </w:instrText>
      </w:r>
      <w:r w:rsidRPr="00E97DA5">
        <w:instrText xml:space="preserve"> </w:instrText>
      </w:r>
      <w:r w:rsidRPr="0043533D">
        <w:instrText>\</w:instrText>
      </w:r>
      <w:r w:rsidRPr="00E97DA5">
        <w:instrText xml:space="preserve">* MERGEFORMAT </w:instrText>
      </w:r>
      <w:r w:rsidRPr="0043533D">
        <w:fldChar w:fldCharType="separate"/>
      </w:r>
      <w:r w:rsidR="00526EB8">
        <w:t>6.5</w:t>
      </w:r>
      <w:r w:rsidRPr="0043533D">
        <w:fldChar w:fldCharType="end"/>
      </w:r>
      <w:r>
        <w:t xml:space="preserve"> og </w:t>
      </w:r>
      <w:r>
        <w:fldChar w:fldCharType="begin"/>
      </w:r>
      <w:r>
        <w:instrText xml:space="preserve"> REF _Ref386532711 \r \h </w:instrText>
      </w:r>
      <w:r>
        <w:fldChar w:fldCharType="separate"/>
      </w:r>
      <w:r w:rsidR="00526EB8">
        <w:t>6.6</w:t>
      </w:r>
      <w:r>
        <w:fldChar w:fldCharType="end"/>
      </w:r>
      <w:r>
        <w:t xml:space="preserve">, </w:t>
      </w:r>
      <w:r w:rsidRPr="0043533D">
        <w:t>og</w:t>
      </w:r>
      <w:r>
        <w:t xml:space="preserve"> dels</w:t>
      </w:r>
      <w:r w:rsidRPr="0043533D">
        <w:t xml:space="preserve"> at den under OPI-projektet egen genererede viden ikke tilgår andre </w:t>
      </w:r>
      <w:r w:rsidR="00416C77">
        <w:rPr>
          <w:lang w:val="da-DK"/>
        </w:rPr>
        <w:t>P</w:t>
      </w:r>
      <w:r w:rsidRPr="0043533D">
        <w:t>arter under OPI-projektet.</w:t>
      </w:r>
      <w:bookmarkEnd w:id="14"/>
      <w:bookmarkEnd w:id="15"/>
      <w:bookmarkEnd w:id="16"/>
    </w:p>
    <w:p w14:paraId="51D2BC4F" w14:textId="0DEF406D" w:rsidR="005716F5" w:rsidRPr="001366AB" w:rsidRDefault="005716F5" w:rsidP="005716F5">
      <w:pPr>
        <w:pStyle w:val="Overskrift2"/>
      </w:pPr>
      <w:bookmarkStart w:id="17" w:name="_Ref404772969"/>
      <w:r w:rsidRPr="001366AB">
        <w:rPr>
          <w:i/>
        </w:rPr>
        <w:t>Forgrundsviden</w:t>
      </w:r>
      <w:r w:rsidRPr="001366AB">
        <w:t xml:space="preserve"> er den fælles viden, herunder knowhow, immaterielle rettigheder og de projektresultater, der genereres af én eller flere </w:t>
      </w:r>
      <w:r w:rsidR="003E14DA" w:rsidRPr="001366AB">
        <w:t>P</w:t>
      </w:r>
      <w:r w:rsidRPr="001366AB">
        <w:t xml:space="preserve">arter i fællesskab som led i OPI-projektet, eller er afledt af </w:t>
      </w:r>
      <w:r w:rsidR="00416C77" w:rsidRPr="001366AB">
        <w:t>F</w:t>
      </w:r>
      <w:r w:rsidRPr="001366AB">
        <w:t>orgrundsvi</w:t>
      </w:r>
      <w:r w:rsidRPr="001366AB">
        <w:lastRenderedPageBreak/>
        <w:t xml:space="preserve">den uden at være </w:t>
      </w:r>
      <w:r w:rsidR="00416C77" w:rsidRPr="001366AB">
        <w:t>B</w:t>
      </w:r>
      <w:r w:rsidRPr="001366AB">
        <w:t xml:space="preserve">aggrundsviden, jf. pkt. </w:t>
      </w:r>
      <w:r w:rsidRPr="001366AB">
        <w:fldChar w:fldCharType="begin"/>
      </w:r>
      <w:r w:rsidRPr="001366AB">
        <w:instrText xml:space="preserve"> REF _Ref411507604 \r \h </w:instrText>
      </w:r>
      <w:r w:rsidR="001366AB">
        <w:instrText xml:space="preserve"> \* MERGEFORMAT </w:instrText>
      </w:r>
      <w:r w:rsidRPr="001366AB">
        <w:fldChar w:fldCharType="separate"/>
      </w:r>
      <w:r w:rsidR="00526EB8" w:rsidRPr="001366AB">
        <w:t>2.5B</w:t>
      </w:r>
      <w:r w:rsidRPr="001366AB">
        <w:fldChar w:fldCharType="end"/>
      </w:r>
      <w:r w:rsidRPr="001366AB">
        <w:t xml:space="preserve">, samt den viden der genereres af én eller flere </w:t>
      </w:r>
      <w:r w:rsidR="00416C77" w:rsidRPr="001366AB">
        <w:t>P</w:t>
      </w:r>
      <w:r w:rsidRPr="001366AB">
        <w:t>arter for offentlige projektmidler.</w:t>
      </w:r>
      <w:bookmarkStart w:id="18" w:name="_Ref411508590"/>
      <w:bookmarkEnd w:id="17"/>
    </w:p>
    <w:p w14:paraId="1C8EF247" w14:textId="77777777" w:rsidR="00416C77" w:rsidRPr="001366AB" w:rsidRDefault="00416C77" w:rsidP="00416C77"/>
    <w:bookmarkEnd w:id="18"/>
    <w:p w14:paraId="32F13D86" w14:textId="77777777" w:rsidR="005716F5" w:rsidRDefault="005716F5" w:rsidP="00DC1D08">
      <w:pPr>
        <w:ind w:left="1531"/>
      </w:pPr>
      <w:r w:rsidRPr="001366AB">
        <w:t xml:space="preserve">Et koncept, en metode, en model, en </w:t>
      </w:r>
      <w:r w:rsidR="00C11BF6" w:rsidRPr="001366AB">
        <w:t>O</w:t>
      </w:r>
      <w:r w:rsidRPr="001366AB">
        <w:t xml:space="preserve">pfindelse eller en prototypes funktionaliteter, betjening og brugsmæssige udformning, der er resultat af de af </w:t>
      </w:r>
      <w:r w:rsidR="00416C77" w:rsidRPr="001366AB">
        <w:t>P</w:t>
      </w:r>
      <w:r w:rsidRPr="001366AB">
        <w:t xml:space="preserve">arterne i fællesskab uddragede, formulerede og – eventuelt gennem test - kvalificerede behov og krav under OPI-projektets forløb, vil være at betragte som </w:t>
      </w:r>
      <w:r w:rsidR="00416C77" w:rsidRPr="001366AB">
        <w:t>F</w:t>
      </w:r>
      <w:r w:rsidRPr="001366AB">
        <w:t>orgrundsviden.</w:t>
      </w:r>
      <w:r>
        <w:t xml:space="preserve"> </w:t>
      </w:r>
    </w:p>
    <w:p w14:paraId="6BD20C34" w14:textId="19BFAFC1" w:rsidR="001A4D4E" w:rsidRPr="00C478ED" w:rsidRDefault="00C478ED" w:rsidP="005716F5">
      <w:pPr>
        <w:pStyle w:val="Overskrift2"/>
        <w:rPr>
          <w:bCs/>
        </w:rPr>
      </w:pPr>
      <w:bookmarkStart w:id="19" w:name="_Ref386534191"/>
      <w:r w:rsidRPr="00C478ED">
        <w:rPr>
          <w:bCs/>
        </w:rPr>
        <w:t>(</w:t>
      </w:r>
      <w:r w:rsidR="00C04318">
        <w:rPr>
          <w:bCs/>
        </w:rPr>
        <w:t>Tom</w:t>
      </w:r>
      <w:r w:rsidRPr="00C478ED">
        <w:rPr>
          <w:bCs/>
        </w:rPr>
        <w:t>)</w:t>
      </w:r>
    </w:p>
    <w:p w14:paraId="742B0E83" w14:textId="468FA19C" w:rsidR="005716F5" w:rsidRPr="00C93B36" w:rsidRDefault="005716F5" w:rsidP="005716F5">
      <w:pPr>
        <w:pStyle w:val="Overskrift2"/>
        <w:rPr>
          <w:bCs/>
        </w:rPr>
      </w:pPr>
      <w:r>
        <w:rPr>
          <w:i/>
        </w:rPr>
        <w:t xml:space="preserve">Fortrolige </w:t>
      </w:r>
      <w:r w:rsidR="00C11BF6">
        <w:rPr>
          <w:i/>
        </w:rPr>
        <w:t>o</w:t>
      </w:r>
      <w:r>
        <w:rPr>
          <w:i/>
        </w:rPr>
        <w:t xml:space="preserve">plysninger </w:t>
      </w:r>
      <w:r>
        <w:t>er personnumre og andre personhenførbare oplysninger (herunder informa</w:t>
      </w:r>
      <w:r>
        <w:softHyphen/>
        <w:t xml:space="preserve">tioner om og billeder m.v. af borgere, der medvirker i forbindelse med OPI-projektet) samt interne oplysninger om den </w:t>
      </w:r>
      <w:r w:rsidR="00964E3A">
        <w:t>OFFENTLIG AKTØR</w:t>
      </w:r>
      <w:r w:rsidR="00557606">
        <w:t>,</w:t>
      </w:r>
      <w:r>
        <w:t xml:space="preserve"> som er undtaget fra aktindsigt efter offentlighedslovens regler.</w:t>
      </w:r>
      <w:r>
        <w:rPr>
          <w:rFonts w:ascii="Times New Roman" w:hAnsi="Times New Roman"/>
          <w:bCs/>
          <w:spacing w:val="0"/>
          <w:sz w:val="23"/>
          <w:lang w:eastAsia="da-DK"/>
        </w:rPr>
        <w:t xml:space="preserve"> </w:t>
      </w:r>
      <w:r>
        <w:rPr>
          <w:bCs/>
        </w:rPr>
        <w:t>Fortrolige oplysninger omfatter desuden alle oplysninger,</w:t>
      </w:r>
      <w:r w:rsidRPr="00C93B36">
        <w:rPr>
          <w:bCs/>
        </w:rPr>
        <w:t xml:space="preserve"> som er </w:t>
      </w:r>
      <w:r>
        <w:rPr>
          <w:bCs/>
        </w:rPr>
        <w:t>markeret "fortroligt", eller som</w:t>
      </w:r>
      <w:r w:rsidRPr="00C93B36">
        <w:rPr>
          <w:bCs/>
        </w:rPr>
        <w:t xml:space="preserve"> på grund af deres art og/eller indhold med rimelighed kan anses som værende fortrolige. Dette omfatter ikke oplysninger, som allerede var offentligt kendt på modtagelsestidspunktet, uden at dette kan henføres til modtagerens handlinger, eller som lovligt blev givet til modtageren af tredjepart.</w:t>
      </w:r>
      <w:bookmarkEnd w:id="19"/>
    </w:p>
    <w:p w14:paraId="32D8BFE3" w14:textId="77777777" w:rsidR="005716F5" w:rsidRPr="0020329A" w:rsidRDefault="005716F5" w:rsidP="005716F5">
      <w:pPr>
        <w:pStyle w:val="Overskrift2"/>
      </w:pPr>
      <w:bookmarkStart w:id="20" w:name="_Ref19263537"/>
      <w:r w:rsidRPr="0020329A">
        <w:rPr>
          <w:i/>
        </w:rPr>
        <w:t>Opfindelse</w:t>
      </w:r>
      <w:r>
        <w:t xml:space="preserve"> er viden, der kan rettighedsbeskyttes i form af patent eller brugsmodel.</w:t>
      </w:r>
      <w:bookmarkEnd w:id="20"/>
      <w:r>
        <w:t xml:space="preserve"> </w:t>
      </w:r>
    </w:p>
    <w:p w14:paraId="40462A87" w14:textId="77777777" w:rsidR="005716F5" w:rsidRDefault="005716F5" w:rsidP="005716F5">
      <w:pPr>
        <w:pStyle w:val="Overskrift2"/>
      </w:pPr>
      <w:r w:rsidRPr="00E05FB3">
        <w:rPr>
          <w:i/>
        </w:rPr>
        <w:t>Løsning</w:t>
      </w:r>
      <w:r>
        <w:t xml:space="preserve"> har karakter af et nyt umiddelbart anvendeligt IT-program, apparat eller redskab eller en ny umiddelbar anvendelig teknisk installation eller fremgangsmåde.</w:t>
      </w:r>
    </w:p>
    <w:p w14:paraId="5EDA4652" w14:textId="77777777" w:rsidR="00D667BE" w:rsidRDefault="00D667BE" w:rsidP="00D667BE"/>
    <w:p w14:paraId="76C8AA5A" w14:textId="77777777" w:rsidR="00D667BE" w:rsidRDefault="00D667BE" w:rsidP="00D667BE"/>
    <w:p w14:paraId="0B3C347C" w14:textId="77777777" w:rsidR="00D667BE" w:rsidRPr="00D667BE" w:rsidRDefault="00D667BE" w:rsidP="00A87F23"/>
    <w:p w14:paraId="1FB64135" w14:textId="77777777" w:rsidR="006D2E1D" w:rsidRDefault="006D2E1D" w:rsidP="00810587">
      <w:pPr>
        <w:pStyle w:val="Overskrift1"/>
      </w:pPr>
      <w:bookmarkStart w:id="21" w:name="_Ref14235624"/>
      <w:bookmarkStart w:id="22" w:name="_Ref14257999"/>
      <w:bookmarkStart w:id="23" w:name="_Ref14263439"/>
      <w:bookmarkStart w:id="24" w:name="_Toc188427898"/>
      <w:r>
        <w:t>BAGGRUND OG FORMÅL</w:t>
      </w:r>
      <w:bookmarkEnd w:id="12"/>
      <w:bookmarkEnd w:id="21"/>
      <w:bookmarkEnd w:id="22"/>
      <w:bookmarkEnd w:id="23"/>
      <w:bookmarkEnd w:id="24"/>
    </w:p>
    <w:p w14:paraId="2DF03EA9" w14:textId="14CCEAA4" w:rsidR="006D2E1D" w:rsidRDefault="00964E3A" w:rsidP="00526EB8">
      <w:pPr>
        <w:pStyle w:val="Overskrift2"/>
      </w:pPr>
      <w:bookmarkStart w:id="25" w:name="_Ref386534402"/>
      <w:r>
        <w:t>OFFENTLIG AKTØR</w:t>
      </w:r>
      <w:r w:rsidR="006D2E1D" w:rsidRPr="00533D9D">
        <w:t xml:space="preserve"> ønsker at gennemføre et </w:t>
      </w:r>
      <w:r w:rsidR="006D2E1D">
        <w:t xml:space="preserve">offentligt-privat </w:t>
      </w:r>
      <w:r w:rsidR="006D2E1D" w:rsidRPr="00533D9D">
        <w:t xml:space="preserve">innovationssamarbejde med </w:t>
      </w:r>
      <w:r>
        <w:t>PRIVAT AKTØR</w:t>
      </w:r>
      <w:r w:rsidR="00557606">
        <w:t>,</w:t>
      </w:r>
      <w:r w:rsidR="00761E13">
        <w:t xml:space="preserve"> </w:t>
      </w:r>
      <w:r w:rsidR="006D2E1D">
        <w:t>med henblik på</w:t>
      </w:r>
      <w:r w:rsidR="006D2E1D" w:rsidRPr="0074341D">
        <w:t xml:space="preserve"> udvikling</w:t>
      </w:r>
      <w:r w:rsidR="00AF6DD4">
        <w:t xml:space="preserve"> af bedre løsninger til egne behov</w:t>
      </w:r>
      <w:r w:rsidR="006D2E1D" w:rsidRPr="0074341D">
        <w:t xml:space="preserve"> </w:t>
      </w:r>
      <w:r w:rsidR="006D2E1D">
        <w:t>og opnåelse af mere viden om</w:t>
      </w:r>
      <w:r w:rsidR="006D2E1D" w:rsidRPr="0074341D">
        <w:t xml:space="preserve"> innovative løsninger inden for </w:t>
      </w:r>
      <w:r w:rsidR="00EC57C6">
        <w:t>hjemmemonitorering af patienter</w:t>
      </w:r>
      <w:r w:rsidR="006D2E1D" w:rsidRPr="00704EDB">
        <w:t xml:space="preserve"> </w:t>
      </w:r>
      <w:r w:rsidR="006D2E1D">
        <w:t>(i det følgende betegnet ”OPI-p</w:t>
      </w:r>
      <w:r w:rsidR="006D2E1D" w:rsidRPr="0074341D">
        <w:t>rojektet</w:t>
      </w:r>
      <w:r w:rsidR="006D2E1D">
        <w:t>”).</w:t>
      </w:r>
      <w:bookmarkEnd w:id="25"/>
      <w:r w:rsidR="006D2E1D">
        <w:t xml:space="preserve"> </w:t>
      </w:r>
    </w:p>
    <w:p w14:paraId="74A099E8" w14:textId="0BB24F65" w:rsidR="006D2E1D" w:rsidRPr="00533D9D" w:rsidRDefault="006D2E1D" w:rsidP="00C12E53">
      <w:pPr>
        <w:pStyle w:val="Overskrift2"/>
      </w:pPr>
      <w:bookmarkStart w:id="26" w:name="_Ref386534414"/>
      <w:bookmarkStart w:id="27" w:name="_Ref404769095"/>
      <w:bookmarkStart w:id="28" w:name="_Ref12525727"/>
      <w:r>
        <w:t xml:space="preserve">Formålet med OPI-projektet </w:t>
      </w:r>
      <w:r w:rsidRPr="0074341D">
        <w:t>er</w:t>
      </w:r>
      <w:r>
        <w:t>,</w:t>
      </w:r>
      <w:r w:rsidRPr="0074341D">
        <w:t xml:space="preserve"> at </w:t>
      </w:r>
      <w:r w:rsidR="00964E3A">
        <w:rPr>
          <w:highlight w:val="yellow"/>
        </w:rPr>
        <w:t>OFFENTLIG AKTØR</w:t>
      </w:r>
      <w:r w:rsidRPr="009B2D58">
        <w:rPr>
          <w:highlight w:val="yellow"/>
        </w:rPr>
        <w:t xml:space="preserve"> sammen med </w:t>
      </w:r>
      <w:r w:rsidR="00964E3A">
        <w:rPr>
          <w:highlight w:val="yellow"/>
        </w:rPr>
        <w:t>PRIVAT AKTØR</w:t>
      </w:r>
      <w:r w:rsidR="00761E13" w:rsidRPr="009B2D58">
        <w:rPr>
          <w:highlight w:val="yellow"/>
        </w:rPr>
        <w:t xml:space="preserve"> </w:t>
      </w:r>
      <w:r w:rsidRPr="009B2D58">
        <w:rPr>
          <w:highlight w:val="yellow"/>
        </w:rPr>
        <w:t>opbygger ny viden om</w:t>
      </w:r>
      <w:r w:rsidR="0025495B" w:rsidRPr="009B2D58">
        <w:rPr>
          <w:highlight w:val="yellow"/>
        </w:rPr>
        <w:t xml:space="preserve">, hvordan løsningen </w:t>
      </w:r>
      <w:r w:rsidR="00670B35">
        <w:rPr>
          <w:highlight w:val="yellow"/>
        </w:rPr>
        <w:t>X</w:t>
      </w:r>
      <w:r w:rsidR="00AF6303" w:rsidRPr="009B2D58">
        <w:rPr>
          <w:highlight w:val="yellow"/>
        </w:rPr>
        <w:t xml:space="preserve"> kan bidrage til at </w:t>
      </w:r>
      <w:r w:rsidR="00670B35">
        <w:rPr>
          <w:highlight w:val="yellow"/>
        </w:rPr>
        <w:t xml:space="preserve">X. </w:t>
      </w:r>
      <w:r w:rsidR="005043E8" w:rsidRPr="009B2D58">
        <w:rPr>
          <w:highlight w:val="yellow"/>
        </w:rPr>
        <w:t xml:space="preserve">Der ønskes at kigge på </w:t>
      </w:r>
      <w:r w:rsidR="00670B35">
        <w:rPr>
          <w:highlight w:val="yellow"/>
        </w:rPr>
        <w:t>X, X, X og X</w:t>
      </w:r>
      <w:r w:rsidR="000C045F" w:rsidRPr="009B2D58">
        <w:rPr>
          <w:highlight w:val="yellow"/>
        </w:rPr>
        <w:t>. Det tilsigtes</w:t>
      </w:r>
      <w:r w:rsidR="00F303EA" w:rsidRPr="009B2D58">
        <w:rPr>
          <w:highlight w:val="yellow"/>
        </w:rPr>
        <w:t xml:space="preserve"> på baggrund </w:t>
      </w:r>
      <w:r w:rsidR="00F303EA" w:rsidRPr="009B2D58">
        <w:rPr>
          <w:highlight w:val="yellow"/>
        </w:rPr>
        <w:lastRenderedPageBreak/>
        <w:t>heraf</w:t>
      </w:r>
      <w:r w:rsidR="000C045F" w:rsidRPr="009B2D58">
        <w:rPr>
          <w:highlight w:val="yellow"/>
        </w:rPr>
        <w:t xml:space="preserve">, at løsningen </w:t>
      </w:r>
      <w:r w:rsidR="00DC71F9" w:rsidRPr="009B2D58">
        <w:rPr>
          <w:highlight w:val="yellow"/>
        </w:rPr>
        <w:t xml:space="preserve">udvikles og afprøves i </w:t>
      </w:r>
      <w:r w:rsidR="00CF63F4">
        <w:rPr>
          <w:highlight w:val="yellow"/>
        </w:rPr>
        <w:t>X</w:t>
      </w:r>
      <w:r w:rsidR="00DC71F9" w:rsidRPr="009B2D58">
        <w:rPr>
          <w:highlight w:val="yellow"/>
        </w:rPr>
        <w:t xml:space="preserve"> </w:t>
      </w:r>
      <w:r w:rsidR="00F303EA" w:rsidRPr="009B2D58">
        <w:rPr>
          <w:highlight w:val="yellow"/>
        </w:rPr>
        <w:t xml:space="preserve">på </w:t>
      </w:r>
      <w:r w:rsidR="009B2D58" w:rsidRPr="009B2D58">
        <w:rPr>
          <w:highlight w:val="yellow"/>
        </w:rPr>
        <w:t xml:space="preserve">omkring </w:t>
      </w:r>
      <w:r w:rsidR="00CF63F4">
        <w:rPr>
          <w:highlight w:val="yellow"/>
        </w:rPr>
        <w:t>X</w:t>
      </w:r>
      <w:r w:rsidR="009B2D58" w:rsidRPr="009B2D58">
        <w:rPr>
          <w:highlight w:val="yellow"/>
        </w:rPr>
        <w:t xml:space="preserve"> patienter</w:t>
      </w:r>
      <w:r w:rsidR="00DC71F9" w:rsidRPr="009B2D58">
        <w:rPr>
          <w:highlight w:val="yellow"/>
        </w:rPr>
        <w:t>.</w:t>
      </w:r>
      <w:bookmarkStart w:id="29" w:name="_Ref368493343"/>
      <w:bookmarkEnd w:id="26"/>
      <w:r w:rsidR="009B2D58">
        <w:t xml:space="preserve"> </w:t>
      </w:r>
      <w:r w:rsidR="003E14DA">
        <w:t>OPI-p</w:t>
      </w:r>
      <w:r>
        <w:t xml:space="preserve">rojektets udviklingsmål </w:t>
      </w:r>
      <w:r w:rsidRPr="00D8511A">
        <w:t xml:space="preserve">fremgår af </w:t>
      </w:r>
      <w:r w:rsidR="00270F6E">
        <w:t xml:space="preserve">og </w:t>
      </w:r>
      <w:r w:rsidR="00270F6E">
        <w:fldChar w:fldCharType="begin"/>
      </w:r>
      <w:r w:rsidR="00270F6E">
        <w:instrText xml:space="preserve"> REF _Ref406592275 \h </w:instrText>
      </w:r>
      <w:r w:rsidR="00270F6E">
        <w:fldChar w:fldCharType="separate"/>
      </w:r>
      <w:r w:rsidR="00526EB8">
        <w:t>B</w:t>
      </w:r>
      <w:r w:rsidR="00526EB8" w:rsidRPr="00747583">
        <w:t>ilag</w:t>
      </w:r>
      <w:r w:rsidR="00526EB8">
        <w:t xml:space="preserve"> 1</w:t>
      </w:r>
      <w:r w:rsidR="00270F6E">
        <w:fldChar w:fldCharType="end"/>
      </w:r>
      <w:bookmarkEnd w:id="27"/>
      <w:bookmarkEnd w:id="28"/>
      <w:r w:rsidR="00EF5E4D">
        <w:t>.</w:t>
      </w:r>
    </w:p>
    <w:p w14:paraId="503D422E" w14:textId="13FF51BA" w:rsidR="00B21FC8" w:rsidRDefault="00B21FC8" w:rsidP="00B21FC8">
      <w:pPr>
        <w:pStyle w:val="Overskrift2"/>
      </w:pPr>
      <w:bookmarkStart w:id="30" w:name="_Ref12168687"/>
      <w:bookmarkEnd w:id="29"/>
      <w:r>
        <w:t xml:space="preserve">Formålet med </w:t>
      </w:r>
      <w:r w:rsidR="0070263B">
        <w:t>A</w:t>
      </w:r>
      <w:r>
        <w:t xml:space="preserve">ftalen er at beskrive rammerne for </w:t>
      </w:r>
      <w:r w:rsidR="0070263B">
        <w:t>P</w:t>
      </w:r>
      <w:r>
        <w:t xml:space="preserve">arternes samarbejde med </w:t>
      </w:r>
      <w:r w:rsidR="00BE311D">
        <w:t xml:space="preserve">det formål </w:t>
      </w:r>
      <w:r>
        <w:t xml:space="preserve">at sikre hver </w:t>
      </w:r>
      <w:r w:rsidR="0070263B">
        <w:t>P</w:t>
      </w:r>
      <w:r>
        <w:t xml:space="preserve">art bedst muligt. </w:t>
      </w:r>
      <w:r w:rsidR="00082162">
        <w:t>A</w:t>
      </w:r>
      <w:r>
        <w:t xml:space="preserve">ftalens beskyttelseshensyn favner således alle </w:t>
      </w:r>
      <w:r w:rsidR="003E14DA">
        <w:t>P</w:t>
      </w:r>
      <w:r>
        <w:t xml:space="preserve">arter, og omfatter for </w:t>
      </w:r>
      <w:r w:rsidR="00964E3A">
        <w:t>OFFENTLIG AKTØR</w:t>
      </w:r>
      <w:r>
        <w:t xml:space="preserve"> bl.a.</w:t>
      </w:r>
      <w:r w:rsidR="00692C36">
        <w:t xml:space="preserve"> regulering af</w:t>
      </w:r>
      <w:r>
        <w:t xml:space="preserve"> hjemmelsgrundlaget, </w:t>
      </w:r>
      <w:r w:rsidR="00692C36">
        <w:t xml:space="preserve">samt </w:t>
      </w:r>
      <w:r>
        <w:t>rammerne for offentliggørelse og statsstøtte, og for</w:t>
      </w:r>
      <w:r w:rsidR="00082162">
        <w:t xml:space="preserve"> </w:t>
      </w:r>
      <w:r w:rsidR="00761E13" w:rsidRPr="0074341D">
        <w:t xml:space="preserve">med </w:t>
      </w:r>
      <w:r w:rsidR="00964E3A">
        <w:t>PRIVAT AKTØR</w:t>
      </w:r>
      <w:r w:rsidR="0085640A">
        <w:t xml:space="preserve"> </w:t>
      </w:r>
      <w:r>
        <w:t xml:space="preserve">bl.a. </w:t>
      </w:r>
      <w:r w:rsidR="00692C36">
        <w:t xml:space="preserve">regulering af </w:t>
      </w:r>
      <w:r>
        <w:t>rettigheder</w:t>
      </w:r>
      <w:r w:rsidR="00692C36">
        <w:t xml:space="preserve">, herunder offentliggørelse, samt rammerne for at </w:t>
      </w:r>
      <w:r>
        <w:t xml:space="preserve">undgå inhabilitet </w:t>
      </w:r>
      <w:r w:rsidR="004501D7">
        <w:t>i forbindelse med</w:t>
      </w:r>
      <w:r>
        <w:t xml:space="preserve"> </w:t>
      </w:r>
      <w:r w:rsidR="00964E3A">
        <w:t xml:space="preserve">OFFENTLIG </w:t>
      </w:r>
      <w:proofErr w:type="spellStart"/>
      <w:r w:rsidR="00964E3A">
        <w:t>AKTØR</w:t>
      </w:r>
      <w:r>
        <w:t>'s</w:t>
      </w:r>
      <w:proofErr w:type="spellEnd"/>
      <w:r>
        <w:t xml:space="preserve"> senere </w:t>
      </w:r>
      <w:r w:rsidR="004501D7">
        <w:t>udbud</w:t>
      </w:r>
      <w:r>
        <w:t xml:space="preserve">. </w:t>
      </w:r>
    </w:p>
    <w:p w14:paraId="5920C3F0" w14:textId="37D4AEDB" w:rsidR="006D2E1D" w:rsidRPr="00A65B6E" w:rsidRDefault="006D2E1D" w:rsidP="00EE6560">
      <w:pPr>
        <w:pStyle w:val="Overskrift2"/>
      </w:pPr>
      <w:r w:rsidRPr="00A65B6E">
        <w:t xml:space="preserve">OPI-projektets formål, baggrund og gennemførelse er nærmere beskrevet i </w:t>
      </w:r>
      <w:r w:rsidR="003E14DA" w:rsidRPr="00A65B6E">
        <w:t>OPI-</w:t>
      </w:r>
      <w:r w:rsidRPr="00A65B6E">
        <w:t xml:space="preserve">projektbeskrivelsen i </w:t>
      </w:r>
      <w:r w:rsidR="008518C9" w:rsidRPr="00A65B6E">
        <w:fldChar w:fldCharType="begin"/>
      </w:r>
      <w:r w:rsidR="008518C9" w:rsidRPr="00A65B6E">
        <w:instrText xml:space="preserve"> REF _Ref406592275 \h </w:instrText>
      </w:r>
      <w:r w:rsidR="00B71A2F" w:rsidRPr="00A65B6E">
        <w:instrText xml:space="preserve"> \* MERGEFORMAT </w:instrText>
      </w:r>
      <w:r w:rsidR="008518C9" w:rsidRPr="00A65B6E">
        <w:fldChar w:fldCharType="separate"/>
      </w:r>
      <w:r w:rsidR="00526EB8" w:rsidRPr="00A65B6E">
        <w:t>Bilag 1</w:t>
      </w:r>
      <w:r w:rsidR="008518C9" w:rsidRPr="00A65B6E">
        <w:fldChar w:fldCharType="end"/>
      </w:r>
      <w:r w:rsidRPr="00A65B6E">
        <w:t>, der også indeholder en tids- og aktivitetsplan.</w:t>
      </w:r>
      <w:bookmarkEnd w:id="30"/>
      <w:r w:rsidRPr="00A65B6E">
        <w:t xml:space="preserve"> </w:t>
      </w:r>
    </w:p>
    <w:p w14:paraId="5909B73C" w14:textId="1899F2CA" w:rsidR="006D2E1D" w:rsidRDefault="006D2E1D" w:rsidP="00101C90">
      <w:pPr>
        <w:pStyle w:val="Overskrift2"/>
      </w:pPr>
      <w:r>
        <w:t xml:space="preserve">Det påhviler </w:t>
      </w:r>
      <w:r w:rsidR="00761E13" w:rsidRPr="0074341D">
        <w:t xml:space="preserve">med </w:t>
      </w:r>
      <w:r w:rsidR="00964E3A">
        <w:t>PRIVAT AKTØR</w:t>
      </w:r>
      <w:r w:rsidR="00761E13">
        <w:t xml:space="preserve"> </w:t>
      </w:r>
      <w:r>
        <w:t xml:space="preserve">som en del af deltagelsen i OPI-projektet at levere de ydelser, der fremgår af pkt. </w:t>
      </w:r>
      <w:r w:rsidR="00E97DA5">
        <w:fldChar w:fldCharType="begin"/>
      </w:r>
      <w:r>
        <w:instrText xml:space="preserve"> REF _Ref386532240 \r \h </w:instrText>
      </w:r>
      <w:r w:rsidR="00E97DA5">
        <w:fldChar w:fldCharType="separate"/>
      </w:r>
      <w:r w:rsidR="00526EB8">
        <w:t>9</w:t>
      </w:r>
      <w:r w:rsidR="00E97DA5">
        <w:fldChar w:fldCharType="end"/>
      </w:r>
      <w:r>
        <w:t>.</w:t>
      </w:r>
    </w:p>
    <w:p w14:paraId="64C76BF6" w14:textId="77777777" w:rsidR="006D2E1D" w:rsidRPr="0027238D" w:rsidRDefault="007F5E87" w:rsidP="00422727">
      <w:pPr>
        <w:pStyle w:val="Overskrift2"/>
      </w:pPr>
      <w:bookmarkStart w:id="31" w:name="_Ref386532690"/>
      <w:bookmarkStart w:id="32" w:name="_Ref12525462"/>
      <w:r w:rsidRPr="0027238D">
        <w:t xml:space="preserve">Aftalen </w:t>
      </w:r>
      <w:r w:rsidR="00F47E84" w:rsidRPr="0027238D">
        <w:t>omhandler "forskning og udvikling"</w:t>
      </w:r>
      <w:r w:rsidR="00E16228" w:rsidRPr="0027238D">
        <w:t>,</w:t>
      </w:r>
      <w:r w:rsidR="00F47E84" w:rsidRPr="0027238D">
        <w:t xml:space="preserve"> og</w:t>
      </w:r>
      <w:r w:rsidR="006D2E1D" w:rsidRPr="0027238D">
        <w:t xml:space="preserve"> anses for omfattet af </w:t>
      </w:r>
      <w:r w:rsidR="00422727" w:rsidRPr="0027238D">
        <w:t>Udbudslovens</w:t>
      </w:r>
      <w:r w:rsidR="006D2E1D" w:rsidRPr="0027238D">
        <w:t xml:space="preserve"> </w:t>
      </w:r>
      <w:r w:rsidR="00EF6F8F" w:rsidRPr="0027238D">
        <w:t>§</w:t>
      </w:r>
      <w:r w:rsidR="00E16228" w:rsidRPr="0027238D">
        <w:t xml:space="preserve"> </w:t>
      </w:r>
      <w:r w:rsidR="00EF6F8F" w:rsidRPr="0027238D">
        <w:t>22</w:t>
      </w:r>
      <w:r w:rsidR="006D2E1D" w:rsidRPr="0027238D">
        <w:t xml:space="preserve">, da </w:t>
      </w:r>
      <w:r w:rsidR="00857AEB" w:rsidRPr="0027238D">
        <w:t xml:space="preserve">et </w:t>
      </w:r>
      <w:r w:rsidR="006D2E1D" w:rsidRPr="0027238D">
        <w:t>eller flere af følgende vilkår er gældende:</w:t>
      </w:r>
      <w:bookmarkEnd w:id="31"/>
      <w:bookmarkEnd w:id="32"/>
    </w:p>
    <w:p w14:paraId="51859D2C" w14:textId="1EA6380C" w:rsidR="006D2E1D" w:rsidRPr="0027238D" w:rsidRDefault="006D2E1D" w:rsidP="00101C90">
      <w:pPr>
        <w:pStyle w:val="Overskrift4"/>
      </w:pPr>
      <w:r w:rsidRPr="0027238D">
        <w:t xml:space="preserve">Rettighederne til den fælles skabte viden tilfalder ikke alene </w:t>
      </w:r>
      <w:r w:rsidR="00964E3A">
        <w:t>OFFENTLIG AKTØR</w:t>
      </w:r>
      <w:r w:rsidRPr="0027238D">
        <w:t xml:space="preserve"> som opdragsgiver, jf. nærmere herom pkt. </w:t>
      </w:r>
      <w:r w:rsidR="00E97DA5" w:rsidRPr="0027238D">
        <w:fldChar w:fldCharType="begin"/>
      </w:r>
      <w:r w:rsidRPr="0027238D">
        <w:instrText xml:space="preserve"> REF _Ref386538327 \r \h </w:instrText>
      </w:r>
      <w:r w:rsidR="00B71A2F" w:rsidRPr="0027238D">
        <w:instrText xml:space="preserve"> \* MERGEFORMAT </w:instrText>
      </w:r>
      <w:r w:rsidR="00E97DA5" w:rsidRPr="0027238D">
        <w:fldChar w:fldCharType="separate"/>
      </w:r>
      <w:r w:rsidR="00526EB8" w:rsidRPr="0027238D">
        <w:t>12</w:t>
      </w:r>
      <w:r w:rsidR="00E97DA5" w:rsidRPr="0027238D">
        <w:fldChar w:fldCharType="end"/>
      </w:r>
      <w:r w:rsidRPr="0027238D">
        <w:t xml:space="preserve"> og </w:t>
      </w:r>
      <w:r w:rsidR="00E97DA5" w:rsidRPr="0027238D">
        <w:fldChar w:fldCharType="begin"/>
      </w:r>
      <w:r w:rsidRPr="0027238D">
        <w:instrText xml:space="preserve"> REF _Ref386532996 \r \h </w:instrText>
      </w:r>
      <w:r w:rsidR="00B71A2F" w:rsidRPr="0027238D">
        <w:instrText xml:space="preserve"> \* MERGEFORMAT </w:instrText>
      </w:r>
      <w:r w:rsidR="00E97DA5" w:rsidRPr="0027238D">
        <w:fldChar w:fldCharType="separate"/>
      </w:r>
      <w:r w:rsidR="00526EB8" w:rsidRPr="0027238D">
        <w:t>14</w:t>
      </w:r>
      <w:r w:rsidR="00E97DA5" w:rsidRPr="0027238D">
        <w:fldChar w:fldCharType="end"/>
      </w:r>
      <w:r w:rsidRPr="0027238D">
        <w:t xml:space="preserve">. </w:t>
      </w:r>
    </w:p>
    <w:p w14:paraId="0DEB94E7" w14:textId="64E8B823" w:rsidR="006D2E1D" w:rsidRPr="0027238D" w:rsidRDefault="00964E3A" w:rsidP="00101C90">
      <w:pPr>
        <w:pStyle w:val="Overskrift4"/>
      </w:pPr>
      <w:bookmarkStart w:id="33" w:name="_Ref379742744"/>
      <w:r>
        <w:t>PRIVAT AKTØR</w:t>
      </w:r>
      <w:r w:rsidR="00761E13" w:rsidRPr="0027238D">
        <w:t xml:space="preserve"> </w:t>
      </w:r>
      <w:r w:rsidR="006D2E1D" w:rsidRPr="0027238D">
        <w:t>modtager ikke fuldt vederlag for deres ydelser</w:t>
      </w:r>
      <w:r w:rsidR="00B05B2C" w:rsidRPr="0027238D">
        <w:rPr>
          <w:lang w:val="da-DK"/>
        </w:rPr>
        <w:t>,</w:t>
      </w:r>
      <w:r w:rsidR="006D2E1D" w:rsidRPr="0027238D">
        <w:t xml:space="preserve"> jf. pkt. </w:t>
      </w:r>
      <w:bookmarkEnd w:id="33"/>
      <w:r w:rsidR="00E97DA5" w:rsidRPr="0027238D">
        <w:fldChar w:fldCharType="begin"/>
      </w:r>
      <w:r w:rsidR="006D2E1D" w:rsidRPr="0027238D">
        <w:instrText xml:space="preserve"> REF _Ref386533832 \r \h </w:instrText>
      </w:r>
      <w:r w:rsidR="00B71A2F" w:rsidRPr="0027238D">
        <w:instrText xml:space="preserve"> \* MERGEFORMAT </w:instrText>
      </w:r>
      <w:r w:rsidR="00E97DA5" w:rsidRPr="0027238D">
        <w:fldChar w:fldCharType="separate"/>
      </w:r>
      <w:r w:rsidR="00526EB8" w:rsidRPr="0027238D">
        <w:t>8</w:t>
      </w:r>
      <w:r w:rsidR="00E97DA5" w:rsidRPr="0027238D">
        <w:fldChar w:fldCharType="end"/>
      </w:r>
      <w:r w:rsidR="006D2E1D" w:rsidRPr="0027238D">
        <w:t xml:space="preserve"> og budgettet i</w:t>
      </w:r>
      <w:r w:rsidR="00883C8B" w:rsidRPr="0027238D">
        <w:rPr>
          <w:lang w:val="da-DK"/>
        </w:rPr>
        <w:t xml:space="preserve"> </w:t>
      </w:r>
      <w:r w:rsidR="00CC1AF6" w:rsidRPr="0027238D">
        <w:rPr>
          <w:lang w:val="da-DK"/>
        </w:rPr>
        <w:t xml:space="preserve">Bilag </w:t>
      </w:r>
      <w:r w:rsidR="001E7796" w:rsidRPr="0027238D">
        <w:rPr>
          <w:lang w:val="da-DK"/>
        </w:rPr>
        <w:t>6</w:t>
      </w:r>
      <w:r w:rsidR="006D2E1D" w:rsidRPr="0027238D">
        <w:t>.</w:t>
      </w:r>
    </w:p>
    <w:p w14:paraId="21BC1552" w14:textId="0088B991" w:rsidR="006D2E1D" w:rsidRPr="00352619" w:rsidRDefault="006D2E1D" w:rsidP="00101C90">
      <w:pPr>
        <w:pStyle w:val="Overskrift2"/>
      </w:pPr>
      <w:r>
        <w:t xml:space="preserve">Det bidrag til OPI-projektet, som </w:t>
      </w:r>
      <w:r w:rsidR="00964E3A">
        <w:t>OFFENTLIG AKTØR</w:t>
      </w:r>
      <w:r>
        <w:t xml:space="preserve"> i form af offentlige ressourcer og </w:t>
      </w:r>
      <w:r w:rsidR="00964E3A">
        <w:t xml:space="preserve">OFFENTLIG </w:t>
      </w:r>
      <w:proofErr w:type="spellStart"/>
      <w:r w:rsidR="00964E3A">
        <w:t>AKTØR</w:t>
      </w:r>
      <w:r w:rsidR="00204202">
        <w:t>’</w:t>
      </w:r>
      <w:r>
        <w:t>s</w:t>
      </w:r>
      <w:proofErr w:type="spellEnd"/>
      <w:r>
        <w:t xml:space="preserve"> formål med projektdeltagelsen som angivet i pkt. </w:t>
      </w:r>
      <w:r w:rsidR="00E97DA5">
        <w:fldChar w:fldCharType="begin"/>
      </w:r>
      <w:r>
        <w:instrText xml:space="preserve"> REF _Ref404769095 \r \h </w:instrText>
      </w:r>
      <w:r w:rsidR="00E97DA5">
        <w:fldChar w:fldCharType="separate"/>
      </w:r>
      <w:r w:rsidR="00526EB8">
        <w:t>3.2</w:t>
      </w:r>
      <w:r w:rsidR="00E97DA5">
        <w:fldChar w:fldCharType="end"/>
      </w:r>
      <w:r>
        <w:t>.</w:t>
      </w:r>
    </w:p>
    <w:p w14:paraId="478AB57E" w14:textId="77D0CA14" w:rsidR="006D2E1D" w:rsidRPr="00777506" w:rsidRDefault="00964E3A" w:rsidP="00101C90">
      <w:pPr>
        <w:pStyle w:val="Overskrift2"/>
      </w:pPr>
      <w:r>
        <w:t>OFFENTLIG AKTØR</w:t>
      </w:r>
      <w:r w:rsidR="006D2E1D">
        <w:t xml:space="preserve"> </w:t>
      </w:r>
      <w:r w:rsidR="003F5085" w:rsidRPr="001609E0">
        <w:t xml:space="preserve">gennemfører OPI-projektet med hjemmel i ”myndighedsfuldmagten” og sundhedsloven, herunder ”Bekendtgørelse om regionernes adgang til levering af sygehusydelser m.v. til offentlige myndigheder og private virksomheder samt regionernes adgang til at indgå i samarbejder med offentlige myndigheder og private virksomheder” BEK nr. 170 af </w:t>
      </w:r>
      <w:r w:rsidR="003F5085">
        <w:t>05/02/2017 med senere ændringer</w:t>
      </w:r>
      <w:bookmarkStart w:id="34" w:name="_Hlk12521824"/>
      <w:r w:rsidR="00DB2B0D">
        <w:t>.</w:t>
      </w:r>
      <w:r w:rsidR="006D2E1D" w:rsidRPr="00777506">
        <w:t xml:space="preserve"> </w:t>
      </w:r>
      <w:bookmarkEnd w:id="34"/>
    </w:p>
    <w:p w14:paraId="2F618049" w14:textId="31265C32" w:rsidR="004E3F73" w:rsidRPr="005E7AE8" w:rsidRDefault="006D2E1D" w:rsidP="004E3F73">
      <w:pPr>
        <w:pStyle w:val="Overskrift2"/>
        <w:rPr>
          <w:highlight w:val="yellow"/>
        </w:rPr>
      </w:pPr>
      <w:bookmarkStart w:id="35" w:name="_Ref404770015"/>
      <w:r w:rsidRPr="005E7AE8">
        <w:rPr>
          <w:highlight w:val="yellow"/>
        </w:rPr>
        <w:t xml:space="preserve">[OPI-projektet er støttet med midler fra </w:t>
      </w:r>
      <w:r w:rsidR="000F065A">
        <w:rPr>
          <w:highlight w:val="yellow"/>
        </w:rPr>
        <w:t>X</w:t>
      </w:r>
      <w:r w:rsidRPr="005E7AE8">
        <w:rPr>
          <w:highlight w:val="yellow"/>
        </w:rPr>
        <w:t xml:space="preserve"> og </w:t>
      </w:r>
      <w:r w:rsidR="00761E13" w:rsidRPr="005E7AE8">
        <w:rPr>
          <w:highlight w:val="yellow"/>
        </w:rPr>
        <w:t>P</w:t>
      </w:r>
      <w:r w:rsidRPr="005E7AE8">
        <w:rPr>
          <w:highlight w:val="yellow"/>
        </w:rPr>
        <w:t xml:space="preserve">arterne er forpligtede til at overholde vilkårene for støtten, således som disse er præciseret i tilsagnet fra </w:t>
      </w:r>
      <w:r w:rsidR="000F065A">
        <w:rPr>
          <w:highlight w:val="yellow"/>
        </w:rPr>
        <w:t>X</w:t>
      </w:r>
      <w:r w:rsidRPr="005E7AE8">
        <w:rPr>
          <w:highlight w:val="yellow"/>
        </w:rPr>
        <w:t xml:space="preserve">, der er vedlagt som </w:t>
      </w:r>
      <w:r w:rsidR="0096466F" w:rsidRPr="005E7AE8">
        <w:rPr>
          <w:highlight w:val="yellow"/>
        </w:rPr>
        <w:t xml:space="preserve">[Bilag </w:t>
      </w:r>
      <w:r w:rsidR="001E7796" w:rsidRPr="005E7AE8">
        <w:rPr>
          <w:highlight w:val="yellow"/>
        </w:rPr>
        <w:t>2</w:t>
      </w:r>
      <w:r w:rsidR="0096466F" w:rsidRPr="005E7AE8">
        <w:rPr>
          <w:highlight w:val="yellow"/>
        </w:rPr>
        <w:t>]</w:t>
      </w:r>
      <w:r w:rsidR="001B19E0" w:rsidRPr="005E7AE8">
        <w:rPr>
          <w:highlight w:val="yellow"/>
        </w:rPr>
        <w:t>.</w:t>
      </w:r>
      <w:r w:rsidR="0096466F" w:rsidRPr="005E7AE8">
        <w:rPr>
          <w:highlight w:val="yellow"/>
        </w:rPr>
        <w:t xml:space="preserve"> </w:t>
      </w:r>
      <w:r w:rsidRPr="005E7AE8">
        <w:rPr>
          <w:highlight w:val="yellow"/>
        </w:rPr>
        <w:t xml:space="preserve">Disse vilkår, herunder eventuelle krav om offentliggørelse m.v., går forud for bestemmelserne i </w:t>
      </w:r>
      <w:r w:rsidR="00B26893" w:rsidRPr="005E7AE8">
        <w:rPr>
          <w:highlight w:val="yellow"/>
        </w:rPr>
        <w:t>A</w:t>
      </w:r>
      <w:r w:rsidRPr="005E7AE8">
        <w:rPr>
          <w:highlight w:val="yellow"/>
        </w:rPr>
        <w:t xml:space="preserve">ftalen.] </w:t>
      </w:r>
      <w:bookmarkEnd w:id="35"/>
    </w:p>
    <w:p w14:paraId="4A833E5F" w14:textId="1F7C19E6" w:rsidR="005112B5" w:rsidRPr="00C478ED" w:rsidRDefault="00C478ED" w:rsidP="004E3F73">
      <w:pPr>
        <w:pStyle w:val="Overskrift2"/>
      </w:pPr>
      <w:bookmarkStart w:id="36" w:name="_Ref14258593"/>
      <w:r w:rsidRPr="00C478ED">
        <w:t>(</w:t>
      </w:r>
      <w:r w:rsidR="00D54C90">
        <w:t>Tom</w:t>
      </w:r>
      <w:r w:rsidRPr="00C478ED">
        <w:t>)</w:t>
      </w:r>
      <w:bookmarkEnd w:id="36"/>
      <w:r w:rsidR="00C36E4E" w:rsidRPr="00C478ED">
        <w:t xml:space="preserve"> </w:t>
      </w:r>
    </w:p>
    <w:p w14:paraId="27FC91CA" w14:textId="77777777" w:rsidR="00761E13" w:rsidRPr="00E96838" w:rsidRDefault="00761E13" w:rsidP="00761E13">
      <w:pPr>
        <w:pStyle w:val="Overskrift2"/>
        <w:jc w:val="both"/>
      </w:pPr>
      <w:r w:rsidRPr="00E96838">
        <w:rPr>
          <w:rFonts w:cs="Arial"/>
          <w:bCs/>
        </w:rPr>
        <w:lastRenderedPageBreak/>
        <w:t>Følgende rangorden skal være gældende ved indbyrdes modstrid mellem Aftalegrundlagets bestemmelser, medmindre andet følger af almindelige fortolkningsprincipper:</w:t>
      </w:r>
    </w:p>
    <w:p w14:paraId="1F71AC9B" w14:textId="621C4F3E" w:rsidR="00761E13" w:rsidRPr="00E96838" w:rsidRDefault="00E96838" w:rsidP="00865773">
      <w:pPr>
        <w:pStyle w:val="Opstilling-talellerbogst"/>
        <w:numPr>
          <w:ilvl w:val="0"/>
          <w:numId w:val="16"/>
        </w:numPr>
        <w:tabs>
          <w:tab w:val="clear" w:pos="360"/>
          <w:tab w:val="clear" w:pos="964"/>
          <w:tab w:val="clear" w:pos="1701"/>
          <w:tab w:val="clear" w:pos="2552"/>
          <w:tab w:val="clear" w:pos="3402"/>
          <w:tab w:val="clear" w:pos="4253"/>
          <w:tab w:val="clear" w:pos="5103"/>
          <w:tab w:val="clear" w:pos="5954"/>
          <w:tab w:val="clear" w:pos="8222"/>
        </w:tabs>
        <w:spacing w:before="300" w:after="300" w:line="312" w:lineRule="auto"/>
        <w:ind w:left="1986" w:hanging="426"/>
      </w:pPr>
      <w:r w:rsidRPr="00E96838">
        <w:t xml:space="preserve">Nærværende </w:t>
      </w:r>
      <w:proofErr w:type="gramStart"/>
      <w:r w:rsidRPr="00E96838">
        <w:t>OPI aftale</w:t>
      </w:r>
      <w:proofErr w:type="gramEnd"/>
    </w:p>
    <w:p w14:paraId="66F76EF4" w14:textId="72C59E71" w:rsidR="00761E13" w:rsidRPr="00E96838" w:rsidRDefault="00E96838" w:rsidP="00865773">
      <w:pPr>
        <w:pStyle w:val="Opstilling-talellerbogst"/>
        <w:numPr>
          <w:ilvl w:val="0"/>
          <w:numId w:val="16"/>
        </w:numPr>
        <w:tabs>
          <w:tab w:val="clear" w:pos="360"/>
          <w:tab w:val="clear" w:pos="964"/>
          <w:tab w:val="clear" w:pos="1701"/>
          <w:tab w:val="clear" w:pos="2552"/>
          <w:tab w:val="clear" w:pos="3402"/>
          <w:tab w:val="clear" w:pos="4253"/>
          <w:tab w:val="clear" w:pos="5103"/>
          <w:tab w:val="clear" w:pos="5954"/>
          <w:tab w:val="clear" w:pos="8222"/>
        </w:tabs>
        <w:spacing w:before="300" w:after="300" w:line="312" w:lineRule="auto"/>
        <w:ind w:left="1986" w:hanging="426"/>
      </w:pPr>
      <w:r w:rsidRPr="00E96838">
        <w:t>Bilag 1 OPI-projektbeskrivelse, inkl. baggrund, udviklingsmål og tids- og aktivitetsplan</w:t>
      </w:r>
    </w:p>
    <w:p w14:paraId="3D686CC5" w14:textId="1C123488" w:rsidR="00761E13" w:rsidRPr="00E96838" w:rsidRDefault="00E96838" w:rsidP="00865773">
      <w:pPr>
        <w:pStyle w:val="Opstilling-talellerbogst"/>
        <w:numPr>
          <w:ilvl w:val="0"/>
          <w:numId w:val="16"/>
        </w:numPr>
        <w:tabs>
          <w:tab w:val="clear" w:pos="360"/>
          <w:tab w:val="clear" w:pos="964"/>
          <w:tab w:val="clear" w:pos="1701"/>
          <w:tab w:val="clear" w:pos="2552"/>
          <w:tab w:val="clear" w:pos="3402"/>
          <w:tab w:val="clear" w:pos="4253"/>
          <w:tab w:val="clear" w:pos="5103"/>
          <w:tab w:val="clear" w:pos="5954"/>
          <w:tab w:val="clear" w:pos="8222"/>
        </w:tabs>
        <w:spacing w:before="300" w:after="300" w:line="312" w:lineRule="auto"/>
        <w:ind w:left="1986" w:hanging="426"/>
      </w:pPr>
      <w:r w:rsidRPr="00E96838">
        <w:t>Bilag 5 Databehandleraftale</w:t>
      </w:r>
    </w:p>
    <w:p w14:paraId="6A218B25" w14:textId="77777777" w:rsidR="00FC6BFA" w:rsidRDefault="00CF1B9C" w:rsidP="00883C8B">
      <w:pPr>
        <w:pStyle w:val="Overskrift1"/>
      </w:pPr>
      <w:bookmarkStart w:id="37" w:name="_Ref16691251"/>
      <w:bookmarkStart w:id="38" w:name="_Toc188427899"/>
      <w:r>
        <w:rPr>
          <w:lang w:val="da-DK"/>
        </w:rPr>
        <w:t>OPI-</w:t>
      </w:r>
      <w:r w:rsidR="00FC6BFA">
        <w:t>projektresultater</w:t>
      </w:r>
      <w:bookmarkEnd w:id="37"/>
      <w:bookmarkEnd w:id="38"/>
      <w:r w:rsidR="00FC6BFA">
        <w:t xml:space="preserve"> </w:t>
      </w:r>
    </w:p>
    <w:p w14:paraId="23E3F285" w14:textId="13D8B5E8" w:rsidR="006260FB" w:rsidRDefault="00D070CA" w:rsidP="006260FB">
      <w:pPr>
        <w:pStyle w:val="Overskrift2"/>
      </w:pPr>
      <w:bookmarkStart w:id="39" w:name="_Ref12521158"/>
      <w:r>
        <w:t>OPI-p</w:t>
      </w:r>
      <w:r w:rsidR="006260FB" w:rsidRPr="00185805">
        <w:t xml:space="preserve">rojektet gennemføres </w:t>
      </w:r>
      <w:r w:rsidR="006260FB">
        <w:t xml:space="preserve">i fuld åbenhed om de fælles </w:t>
      </w:r>
      <w:r>
        <w:t>OPI-</w:t>
      </w:r>
      <w:r w:rsidR="006260FB">
        <w:t xml:space="preserve">projektresultater, jf. pkt. </w:t>
      </w:r>
      <w:r w:rsidR="00CC1AF6">
        <w:fldChar w:fldCharType="begin"/>
      </w:r>
      <w:r w:rsidR="00CC1AF6">
        <w:instrText xml:space="preserve"> REF _Ref12521215 \r \h </w:instrText>
      </w:r>
      <w:r w:rsidR="00CC1AF6">
        <w:fldChar w:fldCharType="separate"/>
      </w:r>
      <w:r w:rsidR="00526EB8">
        <w:t>6.5</w:t>
      </w:r>
      <w:r w:rsidR="00CC1AF6">
        <w:fldChar w:fldCharType="end"/>
      </w:r>
      <w:r w:rsidR="006260FB">
        <w:t xml:space="preserve">, </w:t>
      </w:r>
      <w:r w:rsidR="00CC1AF6">
        <w:fldChar w:fldCharType="begin"/>
      </w:r>
      <w:r w:rsidR="00CC1AF6">
        <w:instrText xml:space="preserve"> REF _Ref386533974 \r \h </w:instrText>
      </w:r>
      <w:r w:rsidR="00CC1AF6">
        <w:fldChar w:fldCharType="separate"/>
      </w:r>
      <w:r w:rsidR="00526EB8">
        <w:t>12.2</w:t>
      </w:r>
      <w:r w:rsidR="00CC1AF6">
        <w:fldChar w:fldCharType="end"/>
      </w:r>
      <w:r w:rsidR="006260FB">
        <w:t xml:space="preserve">, </w:t>
      </w:r>
      <w:r w:rsidR="00CC1AF6">
        <w:fldChar w:fldCharType="begin"/>
      </w:r>
      <w:r w:rsidR="00CC1AF6">
        <w:instrText xml:space="preserve"> REF _Ref404769831 \r \h </w:instrText>
      </w:r>
      <w:r w:rsidR="00CC1AF6">
        <w:fldChar w:fldCharType="separate"/>
      </w:r>
      <w:r w:rsidR="00526EB8">
        <w:t>13.2</w:t>
      </w:r>
      <w:r w:rsidR="00CC1AF6">
        <w:fldChar w:fldCharType="end"/>
      </w:r>
      <w:r w:rsidR="006260FB">
        <w:t xml:space="preserve"> og </w:t>
      </w:r>
      <w:r w:rsidR="00CC1AF6">
        <w:fldChar w:fldCharType="begin"/>
      </w:r>
      <w:r w:rsidR="00CC1AF6">
        <w:instrText xml:space="preserve"> REF _Ref12525650 \r \h </w:instrText>
      </w:r>
      <w:r w:rsidR="00CC1AF6">
        <w:fldChar w:fldCharType="separate"/>
      </w:r>
      <w:r w:rsidR="00526EB8">
        <w:t>14</w:t>
      </w:r>
      <w:r w:rsidR="00CC1AF6">
        <w:fldChar w:fldCharType="end"/>
      </w:r>
      <w:r w:rsidR="006260FB">
        <w:fldChar w:fldCharType="begin"/>
      </w:r>
      <w:r w:rsidR="006260FB">
        <w:instrText xml:space="preserve"> REF _Ref386532996 \r \h </w:instrText>
      </w:r>
      <w:r w:rsidR="006260FB">
        <w:fldChar w:fldCharType="separate"/>
      </w:r>
      <w:r w:rsidR="00526EB8">
        <w:t>14</w:t>
      </w:r>
      <w:r w:rsidR="006260FB">
        <w:fldChar w:fldCharType="end"/>
      </w:r>
      <w:r w:rsidR="006260FB">
        <w:t>,</w:t>
      </w:r>
      <w:r w:rsidR="006260FB" w:rsidRPr="00185805">
        <w:t xml:space="preserve"> ud fra en hensigt om</w:t>
      </w:r>
      <w:r w:rsidR="006260FB">
        <w:t>:</w:t>
      </w:r>
      <w:bookmarkEnd w:id="39"/>
    </w:p>
    <w:p w14:paraId="7ADB9741" w14:textId="77777777" w:rsidR="006260FB" w:rsidRDefault="006260FB" w:rsidP="006260FB">
      <w:pPr>
        <w:pStyle w:val="Overskrift4"/>
      </w:pPr>
      <w:r w:rsidRPr="00185805">
        <w:t>at sikre gennemsigtig</w:t>
      </w:r>
      <w:r>
        <w:t>hed og respektere</w:t>
      </w:r>
      <w:r w:rsidRPr="00185805">
        <w:t xml:space="preserve"> ligebehandlings</w:t>
      </w:r>
      <w:r>
        <w:t>princippet, jf. god offentlig</w:t>
      </w:r>
      <w:r w:rsidRPr="00185805">
        <w:t xml:space="preserve"> forvaltningsskik</w:t>
      </w:r>
      <w:r w:rsidR="00DC022B">
        <w:rPr>
          <w:lang w:val="da-DK"/>
        </w:rPr>
        <w:t>.</w:t>
      </w:r>
    </w:p>
    <w:p w14:paraId="554688A1" w14:textId="3A4B434F" w:rsidR="006260FB" w:rsidRDefault="006260FB" w:rsidP="006260FB">
      <w:pPr>
        <w:pStyle w:val="Overskrift4"/>
      </w:pPr>
      <w:r>
        <w:t>at eliminere</w:t>
      </w:r>
      <w:r w:rsidR="00B84BEB">
        <w:rPr>
          <w:lang w:val="da-DK"/>
        </w:rPr>
        <w:t>,</w:t>
      </w:r>
      <w:r>
        <w:t xml:space="preserve"> at </w:t>
      </w:r>
      <w:r w:rsidR="00964E3A">
        <w:t>PRIVAT AKTØR</w:t>
      </w:r>
      <w:r w:rsidR="00F1796D" w:rsidRPr="00F56B0E">
        <w:rPr>
          <w:lang w:val="da-DK"/>
        </w:rPr>
        <w:t xml:space="preserve"> </w:t>
      </w:r>
      <w:r>
        <w:t xml:space="preserve">gennem </w:t>
      </w:r>
      <w:r w:rsidR="00D070CA">
        <w:rPr>
          <w:lang w:val="da-DK"/>
        </w:rPr>
        <w:t>OPI-</w:t>
      </w:r>
      <w:r>
        <w:t xml:space="preserve">projektdeltagelsen opnår fordele, som ville kunne føre til deres inhabilitet i forbindelse med et eventuelt fremtidigt indkøb fra </w:t>
      </w:r>
      <w:r w:rsidR="00964E3A">
        <w:t xml:space="preserve">OFFENTLIG </w:t>
      </w:r>
      <w:proofErr w:type="spellStart"/>
      <w:r w:rsidR="00964E3A">
        <w:t>AKTØR</w:t>
      </w:r>
      <w:r w:rsidR="00E11CE6">
        <w:t>’</w:t>
      </w:r>
      <w:r>
        <w:t>s</w:t>
      </w:r>
      <w:proofErr w:type="spellEnd"/>
      <w:r>
        <w:t xml:space="preserve"> side</w:t>
      </w:r>
      <w:r w:rsidR="00DC022B">
        <w:rPr>
          <w:lang w:val="da-DK"/>
        </w:rPr>
        <w:t>.</w:t>
      </w:r>
    </w:p>
    <w:p w14:paraId="0DF4779C" w14:textId="678EABE7" w:rsidR="00761E13" w:rsidRPr="00D54C90" w:rsidRDefault="006260FB" w:rsidP="00761E13">
      <w:pPr>
        <w:pStyle w:val="Overskrift4"/>
      </w:pPr>
      <w:r w:rsidRPr="00D54C90">
        <w:t>at eliminere</w:t>
      </w:r>
      <w:r w:rsidR="00B84BEB" w:rsidRPr="00D54C90">
        <w:rPr>
          <w:lang w:val="da-DK"/>
        </w:rPr>
        <w:t>,</w:t>
      </w:r>
      <w:r w:rsidRPr="00D54C90">
        <w:t xml:space="preserve"> at der tilgår </w:t>
      </w:r>
      <w:r w:rsidR="00964E3A">
        <w:t>PRIVAT AKTØR</w:t>
      </w:r>
      <w:r w:rsidR="00F1796D" w:rsidRPr="00D54C90">
        <w:t xml:space="preserve"> </w:t>
      </w:r>
      <w:r w:rsidRPr="00D54C90">
        <w:t xml:space="preserve">ulovlige statsstøtteretlige fordele, herunder i form af eksklusiv værdifuld viden. </w:t>
      </w:r>
      <w:r w:rsidR="00761E13" w:rsidRPr="00D54C90">
        <w:rPr>
          <w:lang w:val="da-DK"/>
        </w:rPr>
        <w:t>OPI-p</w:t>
      </w:r>
      <w:proofErr w:type="spellStart"/>
      <w:r w:rsidR="00761E13" w:rsidRPr="00D54C90">
        <w:t>rojektet</w:t>
      </w:r>
      <w:proofErr w:type="spellEnd"/>
      <w:r w:rsidR="00761E13" w:rsidRPr="00D54C90">
        <w:t xml:space="preserve"> er tilrettelagt og gennemføres således, at </w:t>
      </w:r>
      <w:r w:rsidR="00964E3A">
        <w:t>PRIVAT AKTØR</w:t>
      </w:r>
      <w:r w:rsidR="00F1796D" w:rsidRPr="00D54C90">
        <w:t xml:space="preserve"> </w:t>
      </w:r>
      <w:r w:rsidR="00761E13" w:rsidRPr="00D54C90">
        <w:t>ikke modtager statsstøtte.</w:t>
      </w:r>
    </w:p>
    <w:p w14:paraId="769D5D75" w14:textId="77777777" w:rsidR="006260FB" w:rsidRDefault="006260FB" w:rsidP="006260FB">
      <w:pPr>
        <w:pStyle w:val="Overskrift4"/>
      </w:pPr>
      <w:r>
        <w:t>Parterne har</w:t>
      </w:r>
      <w:r w:rsidR="00A35251">
        <w:rPr>
          <w:lang w:val="da-DK"/>
        </w:rPr>
        <w:t xml:space="preserve"> i</w:t>
      </w:r>
      <w:r>
        <w:t xml:space="preserve"> </w:t>
      </w:r>
      <w:r w:rsidR="00DC022B">
        <w:fldChar w:fldCharType="begin"/>
      </w:r>
      <w:r w:rsidR="00DC022B">
        <w:instrText xml:space="preserve"> REF _Ref12530507 \h </w:instrText>
      </w:r>
      <w:r w:rsidR="00DC022B">
        <w:fldChar w:fldCharType="separate"/>
      </w:r>
      <w:r w:rsidR="00526EB8">
        <w:rPr>
          <w:lang w:val="da-DK"/>
        </w:rPr>
        <w:t>Bilag 4</w:t>
      </w:r>
      <w:r w:rsidR="00DC022B">
        <w:fldChar w:fldCharType="end"/>
      </w:r>
      <w:r w:rsidR="004C1005">
        <w:rPr>
          <w:lang w:val="da-DK"/>
        </w:rPr>
        <w:t xml:space="preserve"> </w:t>
      </w:r>
      <w:r>
        <w:t>defineret</w:t>
      </w:r>
      <w:r w:rsidR="00DC022B">
        <w:rPr>
          <w:lang w:val="da-DK"/>
        </w:rPr>
        <w:t>,</w:t>
      </w:r>
      <w:r>
        <w:t xml:space="preserve"> hvad </w:t>
      </w:r>
      <w:r w:rsidR="00EA3BAF">
        <w:rPr>
          <w:lang w:val="da-DK"/>
        </w:rPr>
        <w:t>der</w:t>
      </w:r>
      <w:r w:rsidR="00EA3BAF">
        <w:t xml:space="preserve"> </w:t>
      </w:r>
      <w:r>
        <w:t>forstå</w:t>
      </w:r>
      <w:r w:rsidR="00EA3BAF">
        <w:rPr>
          <w:lang w:val="da-DK"/>
        </w:rPr>
        <w:t>s</w:t>
      </w:r>
      <w:r>
        <w:t xml:space="preserve"> ved "fuld åbenhed". </w:t>
      </w:r>
    </w:p>
    <w:p w14:paraId="5CE87AA0" w14:textId="77777777" w:rsidR="00F90371" w:rsidRPr="00F90371" w:rsidRDefault="00F90371" w:rsidP="00F90371">
      <w:pPr>
        <w:rPr>
          <w:lang w:val="x-none"/>
        </w:rPr>
      </w:pPr>
    </w:p>
    <w:p w14:paraId="075A2DF2" w14:textId="77777777" w:rsidR="005716F5" w:rsidRDefault="005716F5" w:rsidP="005716F5">
      <w:pPr>
        <w:pStyle w:val="Overskrift1"/>
        <w:rPr>
          <w:lang w:val="da-DK"/>
        </w:rPr>
      </w:pPr>
      <w:bookmarkStart w:id="40" w:name="_Ref14263523"/>
      <w:bookmarkStart w:id="41" w:name="_Toc188427900"/>
      <w:bookmarkStart w:id="42" w:name="_Ref386532181"/>
      <w:bookmarkStart w:id="43" w:name="_Ref386532185"/>
      <w:bookmarkStart w:id="44" w:name="_Ref386532599"/>
      <w:r>
        <w:rPr>
          <w:lang w:val="da-DK"/>
        </w:rPr>
        <w:t>myndighedkrav, herunder databehandling</w:t>
      </w:r>
      <w:bookmarkEnd w:id="40"/>
      <w:bookmarkEnd w:id="41"/>
    </w:p>
    <w:p w14:paraId="29A15017" w14:textId="757496EC" w:rsidR="005716F5" w:rsidRPr="006732F8" w:rsidRDefault="005716F5" w:rsidP="005716F5">
      <w:pPr>
        <w:pStyle w:val="Overskrift2"/>
      </w:pPr>
      <w:bookmarkStart w:id="45" w:name="_Ref14257988"/>
      <w:r w:rsidRPr="006732F8">
        <w:t xml:space="preserve">Parterne er forpligtede til at overholde den til enhver tid gældende lovgivning samt internationale, europæiske og/eller nationale standarder og kutymer. </w:t>
      </w:r>
      <w:bookmarkEnd w:id="45"/>
    </w:p>
    <w:p w14:paraId="2C8A5E85" w14:textId="3DD13BAF" w:rsidR="005716F5" w:rsidRPr="00EB4AA3" w:rsidRDefault="005716F5" w:rsidP="005716F5">
      <w:pPr>
        <w:pStyle w:val="Overskrift2"/>
        <w:rPr>
          <w:highlight w:val="yellow"/>
        </w:rPr>
      </w:pPr>
      <w:bookmarkStart w:id="46" w:name="_Ref12523794"/>
      <w:r w:rsidRPr="00EB4AA3">
        <w:rPr>
          <w:highlight w:val="yellow"/>
        </w:rPr>
        <w:t xml:space="preserve">Parterne har som tillæg til </w:t>
      </w:r>
      <w:r w:rsidR="00CF46D2" w:rsidRPr="00EB4AA3">
        <w:rPr>
          <w:highlight w:val="yellow"/>
        </w:rPr>
        <w:t>A</w:t>
      </w:r>
      <w:r w:rsidRPr="00EB4AA3">
        <w:rPr>
          <w:highlight w:val="yellow"/>
        </w:rPr>
        <w:t>ftalen, jf.</w:t>
      </w:r>
      <w:r w:rsidR="00C268B6" w:rsidRPr="00EB4AA3">
        <w:rPr>
          <w:highlight w:val="yellow"/>
        </w:rPr>
        <w:t xml:space="preserve"> </w:t>
      </w:r>
      <w:r w:rsidR="007B6998" w:rsidRPr="00EB4AA3">
        <w:rPr>
          <w:highlight w:val="yellow"/>
        </w:rPr>
        <w:t>B</w:t>
      </w:r>
      <w:r w:rsidR="00C268B6" w:rsidRPr="00EB4AA3">
        <w:rPr>
          <w:highlight w:val="yellow"/>
        </w:rPr>
        <w:t xml:space="preserve">ilag </w:t>
      </w:r>
      <w:r w:rsidR="007B6998" w:rsidRPr="00EB4AA3">
        <w:rPr>
          <w:highlight w:val="yellow"/>
        </w:rPr>
        <w:t>5</w:t>
      </w:r>
      <w:r w:rsidR="00C268B6" w:rsidRPr="00EB4AA3">
        <w:rPr>
          <w:highlight w:val="yellow"/>
        </w:rPr>
        <w:t>,</w:t>
      </w:r>
      <w:r w:rsidRPr="00EB4AA3">
        <w:rPr>
          <w:highlight w:val="yellow"/>
        </w:rPr>
        <w:t xml:space="preserve"> indgået en databehandleraftale, som vedrører databehandling for </w:t>
      </w:r>
      <w:r w:rsidR="00FA1470" w:rsidRPr="00EB4AA3">
        <w:rPr>
          <w:highlight w:val="yellow"/>
        </w:rPr>
        <w:t>A</w:t>
      </w:r>
      <w:r w:rsidRPr="00EB4AA3">
        <w:rPr>
          <w:highlight w:val="yellow"/>
        </w:rPr>
        <w:t>ftalen, og som opfylder kravene i databeskyttelsesforordningen (Europa-Parlamentets og Rådets forordning nr. 679 af 27. april 2016 om beskyttelse af fysiske personer i forbindelse med behandling af personoplysninger og om fri udveksling af sådanne oplysninger og om ophævelse af direktiv 95/46/EF)</w:t>
      </w:r>
      <w:r w:rsidR="002405D3" w:rsidRPr="00EB4AA3">
        <w:rPr>
          <w:highlight w:val="yellow"/>
        </w:rPr>
        <w:t xml:space="preserve"> og tilknyttet danske lovgivning</w:t>
      </w:r>
      <w:r w:rsidRPr="00EB4AA3">
        <w:rPr>
          <w:highlight w:val="yellow"/>
        </w:rPr>
        <w:t>.</w:t>
      </w:r>
      <w:bookmarkEnd w:id="46"/>
      <w:r w:rsidRPr="00EB4AA3">
        <w:rPr>
          <w:highlight w:val="yellow"/>
        </w:rPr>
        <w:t xml:space="preserve"> </w:t>
      </w:r>
    </w:p>
    <w:p w14:paraId="5358D7D3" w14:textId="77777777" w:rsidR="006D2E1D" w:rsidRPr="005B4FE4" w:rsidRDefault="006D2E1D" w:rsidP="00810587">
      <w:pPr>
        <w:pStyle w:val="Overskrift1"/>
      </w:pPr>
      <w:bookmarkStart w:id="47" w:name="_Ref14235653"/>
      <w:bookmarkStart w:id="48" w:name="_Ref14235775"/>
      <w:bookmarkStart w:id="49" w:name="_Toc188427901"/>
      <w:r w:rsidRPr="005B4FE4">
        <w:t>OPI-Projektet</w:t>
      </w:r>
      <w:bookmarkEnd w:id="42"/>
      <w:bookmarkEnd w:id="43"/>
      <w:bookmarkEnd w:id="44"/>
      <w:bookmarkEnd w:id="47"/>
      <w:bookmarkEnd w:id="48"/>
      <w:bookmarkEnd w:id="49"/>
    </w:p>
    <w:p w14:paraId="125CACBF" w14:textId="65D2A207" w:rsidR="006D2E1D" w:rsidRPr="000F065A" w:rsidRDefault="006D2E1D" w:rsidP="00810587">
      <w:pPr>
        <w:pStyle w:val="Overskrift2"/>
        <w:rPr>
          <w:highlight w:val="yellow"/>
        </w:rPr>
      </w:pPr>
      <w:r>
        <w:t>OPI-p</w:t>
      </w:r>
      <w:r w:rsidRPr="003B54DF">
        <w:t xml:space="preserve">rojektet gennemføres i perioden </w:t>
      </w:r>
      <w:r w:rsidR="000F065A" w:rsidRPr="000F065A">
        <w:rPr>
          <w:highlight w:val="yellow"/>
        </w:rPr>
        <w:t xml:space="preserve">X-X. </w:t>
      </w:r>
    </w:p>
    <w:p w14:paraId="085BCEDE" w14:textId="335146DD" w:rsidR="006D2E1D" w:rsidRPr="009E31E5" w:rsidRDefault="006D2E1D" w:rsidP="009A1CA9">
      <w:pPr>
        <w:pStyle w:val="Overskrift2"/>
      </w:pPr>
      <w:bookmarkStart w:id="50" w:name="_Ref379384285"/>
      <w:bookmarkStart w:id="51" w:name="_Ref377470674"/>
      <w:r w:rsidRPr="009E31E5">
        <w:lastRenderedPageBreak/>
        <w:t xml:space="preserve">OPI-projektet vil blive gennemført </w:t>
      </w:r>
      <w:r w:rsidR="00971168">
        <w:t xml:space="preserve">som beskrevet </w:t>
      </w:r>
      <w:r w:rsidRPr="009E31E5">
        <w:t>i</w:t>
      </w:r>
      <w:bookmarkEnd w:id="50"/>
      <w:bookmarkEnd w:id="51"/>
      <w:r w:rsidRPr="009E31E5">
        <w:t xml:space="preserve"> projektbeskrivelsen</w:t>
      </w:r>
      <w:r w:rsidR="008518C9" w:rsidRPr="009E31E5">
        <w:t xml:space="preserve"> i </w:t>
      </w:r>
      <w:r w:rsidR="008518C9" w:rsidRPr="009E31E5">
        <w:fldChar w:fldCharType="begin"/>
      </w:r>
      <w:r w:rsidR="008518C9" w:rsidRPr="009E31E5">
        <w:instrText xml:space="preserve"> REF _Ref406592275 \h </w:instrText>
      </w:r>
      <w:r w:rsidR="003A6431" w:rsidRPr="009E31E5">
        <w:instrText xml:space="preserve"> \* MERGEFORMAT </w:instrText>
      </w:r>
      <w:r w:rsidR="008518C9" w:rsidRPr="009E31E5">
        <w:fldChar w:fldCharType="separate"/>
      </w:r>
      <w:r w:rsidR="00526EB8" w:rsidRPr="009E31E5">
        <w:t>Bilag 1</w:t>
      </w:r>
      <w:r w:rsidR="008518C9" w:rsidRPr="009E31E5">
        <w:fldChar w:fldCharType="end"/>
      </w:r>
      <w:r w:rsidRPr="009E31E5">
        <w:t>.</w:t>
      </w:r>
    </w:p>
    <w:p w14:paraId="15BBEDEB" w14:textId="69E55D8F" w:rsidR="00F67A57" w:rsidRDefault="002405D3" w:rsidP="00F67A57">
      <w:pPr>
        <w:pStyle w:val="Overskrift3"/>
        <w:tabs>
          <w:tab w:val="clear" w:pos="964"/>
          <w:tab w:val="num" w:pos="1531"/>
        </w:tabs>
        <w:ind w:left="1531"/>
      </w:pPr>
      <w:r>
        <w:rPr>
          <w:lang w:val="da-DK"/>
        </w:rPr>
        <w:t>OPI-projektets</w:t>
      </w:r>
      <w:r w:rsidR="006D2E1D" w:rsidRPr="00E809D5">
        <w:t xml:space="preserve"> overordnede effektmål</w:t>
      </w:r>
      <w:r w:rsidR="006D2E1D">
        <w:t xml:space="preserve"> er</w:t>
      </w:r>
      <w:r w:rsidR="003C222F">
        <w:t xml:space="preserve"> </w:t>
      </w:r>
      <w:r w:rsidR="00A66990">
        <w:t>beskrevet i Bilag 1</w:t>
      </w:r>
      <w:r w:rsidR="006D2E1D" w:rsidRPr="00E809D5">
        <w:t xml:space="preserve"> </w:t>
      </w:r>
    </w:p>
    <w:p w14:paraId="29AECBD4" w14:textId="1FB8F07E" w:rsidR="006D2E1D" w:rsidRPr="00FA1FB5" w:rsidRDefault="006D2E1D" w:rsidP="00A66990">
      <w:pPr>
        <w:pStyle w:val="Overskrift3"/>
        <w:tabs>
          <w:tab w:val="clear" w:pos="964"/>
          <w:tab w:val="num" w:pos="1531"/>
        </w:tabs>
        <w:ind w:left="1531"/>
        <w:rPr>
          <w:rFonts w:cs="Arial"/>
          <w:szCs w:val="16"/>
        </w:rPr>
      </w:pPr>
      <w:r>
        <w:t>Det er endvidere et sigte, at</w:t>
      </w:r>
      <w:r w:rsidRPr="00A13A69">
        <w:t xml:space="preserve"> de eventuelle</w:t>
      </w:r>
      <w:r>
        <w:t xml:space="preserve"> nye</w:t>
      </w:r>
      <w:r w:rsidRPr="00A13A69">
        <w:t xml:space="preserve"> løsningsmuligheder, OPI-projektet</w:t>
      </w:r>
      <w:r>
        <w:t xml:space="preserve"> måtte resultere i viden om,</w:t>
      </w:r>
      <w:r w:rsidRPr="00A13A69">
        <w:t xml:space="preserve"> </w:t>
      </w:r>
      <w:r>
        <w:t xml:space="preserve">så vidt muligt imødekommer </w:t>
      </w:r>
      <w:r w:rsidR="00A66990">
        <w:t xml:space="preserve">de </w:t>
      </w:r>
      <w:r>
        <w:t>succeskriterier</w:t>
      </w:r>
      <w:r w:rsidR="00A66990">
        <w:t xml:space="preserve"> som er beskrevet i Bilag 1</w:t>
      </w:r>
      <w:r w:rsidR="00B74761">
        <w:t>.</w:t>
      </w:r>
    </w:p>
    <w:p w14:paraId="31CE5889" w14:textId="77777777" w:rsidR="006D2E1D" w:rsidRPr="00965DAA" w:rsidRDefault="006D2E1D" w:rsidP="006F1DCE">
      <w:pPr>
        <w:ind w:left="1531"/>
      </w:pPr>
      <w:r>
        <w:t>Det tilsigtes og forventes, at der i takt med videnopbygningen og med afklaring og eventuel test af løsningsmuligheder undervejs i OPI-projektet sker en yderligere afgrænsning og konkretisering af udviklingsmål. Det vil ved afslutningen af OPI-projektet udledes og følge af beskrivelsen af de da opnåede resultater, hvorledes OPI-projektets udviklingsmål så vidt muligt er opfyldt i form af mere viden, herunder om nye løsningsmuligheder.</w:t>
      </w:r>
    </w:p>
    <w:p w14:paraId="54275569" w14:textId="77777777" w:rsidR="006D2E1D" w:rsidRPr="00D85192" w:rsidRDefault="006D2E1D" w:rsidP="00810587">
      <w:pPr>
        <w:pStyle w:val="Overskrift2"/>
      </w:pPr>
      <w:bookmarkStart w:id="52" w:name="_Ref12531687"/>
      <w:r w:rsidRPr="00D85192">
        <w:t>I det omfang OPI-projektet er inddelt i</w:t>
      </w:r>
      <w:r w:rsidR="00B74AC0" w:rsidRPr="00D85192">
        <w:t xml:space="preserve"> </w:t>
      </w:r>
      <w:r w:rsidRPr="00D85192">
        <w:t>faser, foretager</w:t>
      </w:r>
      <w:r w:rsidR="00B74AC0" w:rsidRPr="00D85192">
        <w:t xml:space="preserve"> P</w:t>
      </w:r>
      <w:r w:rsidRPr="00D85192">
        <w:t xml:space="preserve">arterne, umiddelbart forinden hver fase påbegyndes, en evaluering og detaljeret planlægning af aktiviteter og opgaver i den forestående fase. Parterne foretager fastlæggelsen på baggrund af erfaringer fra eventuelle tidligere faser og inden for de overordnede rammer af tids- og aktivitetsplanen, jf. </w:t>
      </w:r>
      <w:r w:rsidR="008518C9" w:rsidRPr="00D85192">
        <w:fldChar w:fldCharType="begin"/>
      </w:r>
      <w:r w:rsidR="008518C9" w:rsidRPr="00D85192">
        <w:instrText xml:space="preserve"> REF _Ref406592275 \h </w:instrText>
      </w:r>
      <w:r w:rsidR="00C01E7C" w:rsidRPr="00D85192">
        <w:instrText xml:space="preserve"> \* MERGEFORMAT </w:instrText>
      </w:r>
      <w:r w:rsidR="008518C9" w:rsidRPr="00D85192">
        <w:fldChar w:fldCharType="separate"/>
      </w:r>
      <w:r w:rsidR="00526EB8" w:rsidRPr="00D85192">
        <w:t>Bilag 1</w:t>
      </w:r>
      <w:r w:rsidR="008518C9" w:rsidRPr="00D85192">
        <w:fldChar w:fldCharType="end"/>
      </w:r>
      <w:r w:rsidRPr="00D85192">
        <w:t>.</w:t>
      </w:r>
      <w:bookmarkEnd w:id="52"/>
      <w:r w:rsidRPr="00D85192">
        <w:rPr>
          <w:bCs/>
        </w:rPr>
        <w:t xml:space="preserve"> </w:t>
      </w:r>
    </w:p>
    <w:p w14:paraId="04048E97" w14:textId="5225C469" w:rsidR="006D2E1D" w:rsidRPr="00D85192" w:rsidRDefault="006D2E1D" w:rsidP="00610F2D">
      <w:pPr>
        <w:pStyle w:val="Overskrift2"/>
      </w:pPr>
      <w:bookmarkStart w:id="53" w:name="_Ref411509052"/>
      <w:r w:rsidRPr="00D85192">
        <w:t xml:space="preserve">Som led i hver enkelt fase foretages en godkendelsesprocedure, hvor </w:t>
      </w:r>
      <w:r w:rsidR="00964E3A">
        <w:t>OFFENTLIG AKTØR</w:t>
      </w:r>
      <w:r w:rsidRPr="00D85192">
        <w:t xml:space="preserve"> godkender de af </w:t>
      </w:r>
      <w:r w:rsidR="00964E3A">
        <w:t>PRIVAT AKTØR</w:t>
      </w:r>
      <w:r w:rsidR="00C35B4E">
        <w:t xml:space="preserve"> </w:t>
      </w:r>
      <w:r w:rsidRPr="00D85192">
        <w:t xml:space="preserve">leverede ydelser. </w:t>
      </w:r>
      <w:r w:rsidR="005830B3" w:rsidRPr="00D85192">
        <w:rPr>
          <w:bCs/>
        </w:rPr>
        <w:t>Hvis</w:t>
      </w:r>
      <w:r w:rsidRPr="00D85192">
        <w:rPr>
          <w:bCs/>
        </w:rPr>
        <w:t xml:space="preserve"> en leveret ydelse ikke kan godkendes, afgiver </w:t>
      </w:r>
      <w:r w:rsidR="00964E3A">
        <w:rPr>
          <w:bCs/>
        </w:rPr>
        <w:t>OFFENTLIG AKTØR</w:t>
      </w:r>
      <w:r w:rsidR="00C35B4E">
        <w:rPr>
          <w:bCs/>
        </w:rPr>
        <w:t xml:space="preserve"> </w:t>
      </w:r>
      <w:r w:rsidRPr="00D85192">
        <w:rPr>
          <w:bCs/>
        </w:rPr>
        <w:t xml:space="preserve">meddelelse herom inden </w:t>
      </w:r>
      <w:r w:rsidR="00F14D76" w:rsidRPr="00F14D76">
        <w:rPr>
          <w:bCs/>
          <w:highlight w:val="yellow"/>
        </w:rPr>
        <w:t>14</w:t>
      </w:r>
      <w:r w:rsidRPr="00D85192">
        <w:rPr>
          <w:bCs/>
        </w:rPr>
        <w:t xml:space="preserve"> dage. Igangsættelse af en ny fase kan herefter først påbegyndes, når </w:t>
      </w:r>
      <w:r w:rsidR="00964E3A">
        <w:rPr>
          <w:bCs/>
        </w:rPr>
        <w:t>OFFENTLIG AKTØR</w:t>
      </w:r>
      <w:r w:rsidRPr="00D85192">
        <w:rPr>
          <w:bCs/>
        </w:rPr>
        <w:t xml:space="preserve"> har godkendt den leverede ydelse endeligt.</w:t>
      </w:r>
      <w:bookmarkEnd w:id="53"/>
    </w:p>
    <w:p w14:paraId="3DDEEA7B" w14:textId="77777777" w:rsidR="006D2E1D" w:rsidRDefault="006D2E1D" w:rsidP="00810587">
      <w:pPr>
        <w:pStyle w:val="Overskrift2"/>
      </w:pPr>
      <w:bookmarkStart w:id="54" w:name="_Ref12521215"/>
      <w:bookmarkStart w:id="55" w:name="_Ref379543258"/>
      <w:bookmarkStart w:id="56" w:name="_Ref386532701"/>
      <w:r>
        <w:t xml:space="preserve">Parterne er enige om at tilrettelægge OPI-projektet, så </w:t>
      </w:r>
      <w:r w:rsidR="00202892">
        <w:t>OPI-</w:t>
      </w:r>
      <w:r>
        <w:t xml:space="preserve">projektets </w:t>
      </w:r>
      <w:r w:rsidR="00B74AC0">
        <w:t>F</w:t>
      </w:r>
      <w:r>
        <w:t xml:space="preserve">orgrundsviden </w:t>
      </w:r>
      <w:r w:rsidR="00845755">
        <w:t xml:space="preserve">i videst mulige omfang </w:t>
      </w:r>
      <w:r>
        <w:t xml:space="preserve">kan udledes, beskrives og offentliggøres i en form, der gør det muligt også for andre end </w:t>
      </w:r>
      <w:r w:rsidR="00202892">
        <w:t>P</w:t>
      </w:r>
      <w:r>
        <w:t xml:space="preserve">arterne at anvende denne </w:t>
      </w:r>
      <w:r w:rsidR="00202892">
        <w:t>F</w:t>
      </w:r>
      <w:r>
        <w:t>orgrundsviden</w:t>
      </w:r>
      <w:r w:rsidR="00883C8B">
        <w:t xml:space="preserve">, jf. dog pkt. </w:t>
      </w:r>
      <w:r w:rsidR="00883C8B">
        <w:fldChar w:fldCharType="begin"/>
      </w:r>
      <w:r w:rsidR="00883C8B">
        <w:instrText xml:space="preserve"> REF _Ref12521158 \r \h </w:instrText>
      </w:r>
      <w:r w:rsidR="00883C8B">
        <w:fldChar w:fldCharType="separate"/>
      </w:r>
      <w:r w:rsidR="00526EB8">
        <w:t>4.1</w:t>
      </w:r>
      <w:r w:rsidR="00883C8B">
        <w:fldChar w:fldCharType="end"/>
      </w:r>
      <w:r w:rsidR="00883C8B">
        <w:t xml:space="preserve"> og </w:t>
      </w:r>
      <w:r w:rsidR="00883C8B">
        <w:fldChar w:fldCharType="begin"/>
      </w:r>
      <w:r w:rsidR="00883C8B">
        <w:instrText xml:space="preserve"> REF _Ref386533974 \r \h </w:instrText>
      </w:r>
      <w:r w:rsidR="00883C8B">
        <w:fldChar w:fldCharType="separate"/>
      </w:r>
      <w:r w:rsidR="00526EB8">
        <w:t>12.2</w:t>
      </w:r>
      <w:r w:rsidR="00883C8B">
        <w:fldChar w:fldCharType="end"/>
      </w:r>
      <w:r w:rsidR="00883C8B">
        <w:t xml:space="preserve">, </w:t>
      </w:r>
      <w:r w:rsidR="00883C8B">
        <w:fldChar w:fldCharType="begin"/>
      </w:r>
      <w:r w:rsidR="00883C8B">
        <w:instrText xml:space="preserve"> REF _Ref404769831 \r \h </w:instrText>
      </w:r>
      <w:r w:rsidR="00883C8B">
        <w:fldChar w:fldCharType="separate"/>
      </w:r>
      <w:r w:rsidR="00526EB8">
        <w:t>13.2</w:t>
      </w:r>
      <w:r w:rsidR="00883C8B">
        <w:fldChar w:fldCharType="end"/>
      </w:r>
      <w:r w:rsidR="00883C8B">
        <w:t xml:space="preserve"> og </w:t>
      </w:r>
      <w:r w:rsidR="00883C8B">
        <w:fldChar w:fldCharType="begin"/>
      </w:r>
      <w:r w:rsidR="00883C8B">
        <w:instrText xml:space="preserve"> REF _Ref12525650 \r \h </w:instrText>
      </w:r>
      <w:r w:rsidR="00883C8B">
        <w:fldChar w:fldCharType="separate"/>
      </w:r>
      <w:r w:rsidR="00526EB8">
        <w:t>14</w:t>
      </w:r>
      <w:r w:rsidR="00883C8B">
        <w:fldChar w:fldCharType="end"/>
      </w:r>
      <w:r>
        <w:t>.</w:t>
      </w:r>
      <w:bookmarkEnd w:id="54"/>
      <w:r>
        <w:t xml:space="preserve"> </w:t>
      </w:r>
      <w:bookmarkEnd w:id="55"/>
      <w:bookmarkEnd w:id="56"/>
    </w:p>
    <w:p w14:paraId="2BD6504B" w14:textId="77777777" w:rsidR="006D2E1D" w:rsidRPr="009E31E5" w:rsidRDefault="006D2E1D" w:rsidP="00810587">
      <w:pPr>
        <w:pStyle w:val="Overskrift2"/>
      </w:pPr>
      <w:bookmarkStart w:id="57" w:name="_Ref386532711"/>
      <w:r w:rsidRPr="009E31E5">
        <w:t>Parterne er forpligtede til at sikre, at OPI-projektet så vidt muligt baseres på almindeligt tilgæn</w:t>
      </w:r>
      <w:r w:rsidRPr="009E31E5">
        <w:softHyphen/>
        <w:t>gelige materialer og standarder.</w:t>
      </w:r>
      <w:bookmarkEnd w:id="57"/>
    </w:p>
    <w:p w14:paraId="57D31E64" w14:textId="77777777" w:rsidR="006D2E1D" w:rsidRPr="005A1E3B" w:rsidRDefault="006D2E1D" w:rsidP="00810587">
      <w:pPr>
        <w:pStyle w:val="Overskrift1"/>
      </w:pPr>
      <w:bookmarkStart w:id="58" w:name="_Toc188427902"/>
      <w:r w:rsidRPr="005A1E3B">
        <w:t>Samarbejdsform</w:t>
      </w:r>
      <w:bookmarkEnd w:id="58"/>
    </w:p>
    <w:p w14:paraId="5941D7AA" w14:textId="77777777" w:rsidR="006D2E1D" w:rsidRPr="003B54DF" w:rsidRDefault="006D2E1D" w:rsidP="00810587">
      <w:pPr>
        <w:pStyle w:val="Overskrift2"/>
      </w:pPr>
      <w:r w:rsidRPr="003B54DF">
        <w:t xml:space="preserve">Parterne er i enhver henseende uafhængige </w:t>
      </w:r>
      <w:r w:rsidR="007A00D8">
        <w:t>p</w:t>
      </w:r>
      <w:r w:rsidRPr="003B54DF">
        <w:t xml:space="preserve">arter. Ingen af </w:t>
      </w:r>
      <w:r w:rsidR="00B74AC0">
        <w:t>P</w:t>
      </w:r>
      <w:r w:rsidRPr="003B54DF">
        <w:t xml:space="preserve">arterne har fuldmagt eller på anden måde ret til at skabe forpligtelser for de øvrige </w:t>
      </w:r>
      <w:r w:rsidR="00B74AC0">
        <w:t>P</w:t>
      </w:r>
      <w:r w:rsidRPr="003B54DF">
        <w:t>arter, medmindre der foreligger en særskilt skriftlig aftale her</w:t>
      </w:r>
      <w:r w:rsidRPr="003B54DF">
        <w:lastRenderedPageBreak/>
        <w:t xml:space="preserve">om. Med </w:t>
      </w:r>
      <w:r w:rsidR="00B74AC0">
        <w:t>A</w:t>
      </w:r>
      <w:r w:rsidRPr="003B54DF">
        <w:t xml:space="preserve">ftalen etableres intet joint venture, interessentskab, konsortium eller anden sammenslutning mellem </w:t>
      </w:r>
      <w:r w:rsidR="00B74AC0">
        <w:t>P</w:t>
      </w:r>
      <w:r w:rsidRPr="003B54DF">
        <w:t xml:space="preserve">arterne, og </w:t>
      </w:r>
      <w:r w:rsidR="00B74AC0">
        <w:t>P</w:t>
      </w:r>
      <w:r w:rsidRPr="003B54DF">
        <w:t xml:space="preserve">arterne skal ikke hæfte for eller være ansvarlige for hinanden, bortset fra hvad der udtrykkeligt følger af </w:t>
      </w:r>
      <w:r w:rsidR="00B74AC0">
        <w:t>A</w:t>
      </w:r>
      <w:r w:rsidRPr="003B54DF">
        <w:t>ftalen.</w:t>
      </w:r>
    </w:p>
    <w:p w14:paraId="4DFB7FD4" w14:textId="7DCB7C75" w:rsidR="006D2E1D" w:rsidRPr="003B54DF" w:rsidRDefault="006D2E1D" w:rsidP="00577FE7">
      <w:pPr>
        <w:pStyle w:val="Overskrift2"/>
      </w:pPr>
      <w:bookmarkStart w:id="59" w:name="_Ref14258012"/>
      <w:r w:rsidRPr="003B54DF">
        <w:t xml:space="preserve">Parterne nedsætter en </w:t>
      </w:r>
      <w:r w:rsidR="00AD2F26">
        <w:t>projektgruppe</w:t>
      </w:r>
      <w:r>
        <w:t xml:space="preserve"> bestående af </w:t>
      </w:r>
      <w:r w:rsidR="008F01B8" w:rsidRPr="008F01B8">
        <w:rPr>
          <w:highlight w:val="yellow"/>
        </w:rPr>
        <w:t>X</w:t>
      </w:r>
      <w:r w:rsidRPr="003B54DF">
        <w:t xml:space="preserve"> </w:t>
      </w:r>
      <w:r>
        <w:t xml:space="preserve">repræsentant(er) udpeget af hver af de deltagende </w:t>
      </w:r>
      <w:r w:rsidR="00B74AC0">
        <w:t>Parter</w:t>
      </w:r>
      <w:r>
        <w:t xml:space="preserve"> og </w:t>
      </w:r>
      <w:r w:rsidR="008F01B8" w:rsidRPr="008F01B8">
        <w:rPr>
          <w:highlight w:val="yellow"/>
        </w:rPr>
        <w:t>X</w:t>
      </w:r>
      <w:r w:rsidRPr="003B54DF">
        <w:t xml:space="preserve"> </w:t>
      </w:r>
      <w:r>
        <w:t xml:space="preserve">repræsentanter udpeget af </w:t>
      </w:r>
      <w:r w:rsidR="00964E3A">
        <w:rPr>
          <w:bCs/>
        </w:rPr>
        <w:t>OFFENTLIG AKTØR</w:t>
      </w:r>
      <w:r w:rsidR="00AA6A07">
        <w:rPr>
          <w:bCs/>
        </w:rPr>
        <w:t xml:space="preserve">. </w:t>
      </w:r>
      <w:proofErr w:type="spellStart"/>
      <w:r w:rsidR="00AD2F26">
        <w:rPr>
          <w:bCs/>
        </w:rPr>
        <w:t>Projekgruppen</w:t>
      </w:r>
      <w:proofErr w:type="spellEnd"/>
      <w:r w:rsidRPr="003B54DF">
        <w:t xml:space="preserve"> varetager den overordnede sty</w:t>
      </w:r>
      <w:r>
        <w:t>ring af OPI-projektet</w:t>
      </w:r>
      <w:r w:rsidRPr="003B54DF">
        <w:rPr>
          <w:bCs/>
        </w:rPr>
        <w:t xml:space="preserve">. </w:t>
      </w:r>
      <w:bookmarkEnd w:id="59"/>
    </w:p>
    <w:p w14:paraId="603AA77A" w14:textId="2D2CC80E" w:rsidR="006D2E1D" w:rsidRPr="009E31E5" w:rsidRDefault="006D2E1D" w:rsidP="00CE0EFA">
      <w:pPr>
        <w:pStyle w:val="Overskrift2"/>
      </w:pPr>
      <w:r w:rsidRPr="009E31E5">
        <w:t>Projektledelsen forestås af:</w:t>
      </w:r>
      <w:r w:rsidRPr="009E31E5">
        <w:br/>
      </w:r>
      <w:r w:rsidR="008F01B8" w:rsidRPr="008F01B8">
        <w:rPr>
          <w:highlight w:val="yellow"/>
        </w:rPr>
        <w:t>Navn, stilling, mail og telefonnummer.</w:t>
      </w:r>
      <w:r w:rsidR="008F01B8">
        <w:t xml:space="preserve"> </w:t>
      </w:r>
    </w:p>
    <w:p w14:paraId="4537D121" w14:textId="77777777" w:rsidR="006D2E1D" w:rsidRPr="009E31E5" w:rsidRDefault="006D2E1D" w:rsidP="006F1DCE">
      <w:pPr>
        <w:pStyle w:val="Overskrift2"/>
        <w:numPr>
          <w:ilvl w:val="0"/>
          <w:numId w:val="0"/>
        </w:numPr>
        <w:ind w:left="1531"/>
      </w:pPr>
      <w:r w:rsidRPr="009E31E5">
        <w:t>Parterne har herudover hver udpeget følgende projektrepræsentant:</w:t>
      </w:r>
    </w:p>
    <w:p w14:paraId="095EC8B7" w14:textId="27F1EC1B" w:rsidR="006F1DCE" w:rsidRPr="008F01B8" w:rsidRDefault="00964E3A" w:rsidP="006F1DCE">
      <w:pPr>
        <w:pStyle w:val="Overskrift2"/>
        <w:numPr>
          <w:ilvl w:val="0"/>
          <w:numId w:val="0"/>
        </w:numPr>
        <w:ind w:left="1531"/>
        <w:rPr>
          <w:highlight w:val="yellow"/>
        </w:rPr>
      </w:pPr>
      <w:r>
        <w:rPr>
          <w:highlight w:val="yellow"/>
        </w:rPr>
        <w:t>OFFENTLIG AKTØR</w:t>
      </w:r>
      <w:r w:rsidR="00972BA1">
        <w:rPr>
          <w:highlight w:val="yellow"/>
        </w:rPr>
        <w:t>:</w:t>
      </w:r>
      <w:r w:rsidR="006D2E1D" w:rsidRPr="00571BC7">
        <w:rPr>
          <w:highlight w:val="yellow"/>
        </w:rPr>
        <w:t xml:space="preserve"> </w:t>
      </w:r>
      <w:r w:rsidR="008F01B8" w:rsidRPr="008F01B8">
        <w:rPr>
          <w:highlight w:val="yellow"/>
        </w:rPr>
        <w:t>Navn, stilling, mail og telefonnummer.</w:t>
      </w:r>
    </w:p>
    <w:p w14:paraId="1446D346" w14:textId="0DD54CE1" w:rsidR="006F1DCE" w:rsidRPr="008F01B8" w:rsidRDefault="00964E3A" w:rsidP="006F1DCE">
      <w:pPr>
        <w:pStyle w:val="Overskrift2"/>
        <w:numPr>
          <w:ilvl w:val="0"/>
          <w:numId w:val="0"/>
        </w:numPr>
        <w:ind w:left="1531"/>
        <w:rPr>
          <w:highlight w:val="yellow"/>
        </w:rPr>
      </w:pPr>
      <w:r w:rsidRPr="008F01B8">
        <w:rPr>
          <w:highlight w:val="yellow"/>
        </w:rPr>
        <w:t>PRIVAT AKTØR</w:t>
      </w:r>
      <w:r w:rsidR="009838AC" w:rsidRPr="008F01B8">
        <w:rPr>
          <w:highlight w:val="yellow"/>
        </w:rPr>
        <w:t>:</w:t>
      </w:r>
      <w:r w:rsidR="006D2E1D" w:rsidRPr="008F01B8">
        <w:rPr>
          <w:highlight w:val="yellow"/>
        </w:rPr>
        <w:t xml:space="preserve"> </w:t>
      </w:r>
      <w:r w:rsidR="008F01B8" w:rsidRPr="008F01B8">
        <w:rPr>
          <w:highlight w:val="yellow"/>
        </w:rPr>
        <w:t>Navn, stilling, mail og telefonnummer.</w:t>
      </w:r>
    </w:p>
    <w:p w14:paraId="075AE2BB" w14:textId="77664BE7" w:rsidR="006D2E1D" w:rsidRPr="00CD7C9B" w:rsidRDefault="006D2E1D" w:rsidP="00810587">
      <w:pPr>
        <w:pStyle w:val="Overskrift2"/>
      </w:pPr>
      <w:r w:rsidRPr="00CD7C9B">
        <w:t xml:space="preserve">Projektlederen skal udføre de beslutninger, som </w:t>
      </w:r>
      <w:r w:rsidR="00CF64AD">
        <w:t>projektgruppen</w:t>
      </w:r>
      <w:r w:rsidRPr="00CD7C9B">
        <w:t xml:space="preserve"> træffer</w:t>
      </w:r>
      <w:r w:rsidR="004F6DBD" w:rsidRPr="00CD7C9B">
        <w:t>,</w:t>
      </w:r>
      <w:r w:rsidRPr="00CD7C9B">
        <w:t xml:space="preserve"> samt forestå fremdriften af OPI-projektet. Projektlederen rapporterer til </w:t>
      </w:r>
      <w:r w:rsidR="00CF64AD">
        <w:t>projektgruppen</w:t>
      </w:r>
      <w:r w:rsidRPr="00CD7C9B">
        <w:t xml:space="preserve">, jf. pkt. </w:t>
      </w:r>
      <w:r w:rsidR="004F6DBD" w:rsidRPr="00CD7C9B">
        <w:fldChar w:fldCharType="begin"/>
      </w:r>
      <w:r w:rsidR="004F6DBD" w:rsidRPr="00CD7C9B">
        <w:instrText xml:space="preserve"> REF _Ref12531687 \r \h </w:instrText>
      </w:r>
      <w:r w:rsidR="00C01E7C" w:rsidRPr="00CD7C9B">
        <w:instrText xml:space="preserve"> \* MERGEFORMAT </w:instrText>
      </w:r>
      <w:r w:rsidR="004F6DBD" w:rsidRPr="00CD7C9B">
        <w:fldChar w:fldCharType="separate"/>
      </w:r>
      <w:r w:rsidR="00526EB8" w:rsidRPr="00CD7C9B">
        <w:t>6.3</w:t>
      </w:r>
      <w:r w:rsidR="004F6DBD" w:rsidRPr="00CD7C9B">
        <w:fldChar w:fldCharType="end"/>
      </w:r>
      <w:r w:rsidRPr="00CD7C9B">
        <w:t xml:space="preserve">. Projektlederen varetager bl.a. den løbende koordinering mellem </w:t>
      </w:r>
      <w:r w:rsidR="006D1198" w:rsidRPr="00CD7C9B">
        <w:t>P</w:t>
      </w:r>
      <w:r w:rsidRPr="00CD7C9B">
        <w:t xml:space="preserve">arterne, udarbejder projektplaner samt foretager den nødvendige opgavefordeling. </w:t>
      </w:r>
    </w:p>
    <w:p w14:paraId="44B8DA01" w14:textId="693977B2" w:rsidR="006D2E1D" w:rsidRPr="00CD7C9B" w:rsidRDefault="006D2E1D" w:rsidP="006F1DCE">
      <w:pPr>
        <w:pStyle w:val="Overskrift2"/>
        <w:numPr>
          <w:ilvl w:val="0"/>
          <w:numId w:val="0"/>
        </w:numPr>
        <w:ind w:left="1531"/>
      </w:pPr>
      <w:r w:rsidRPr="00CD7C9B">
        <w:rPr>
          <w:bCs/>
        </w:rPr>
        <w:t xml:space="preserve">Projektlederen kan ikke selvstændigt forpligte </w:t>
      </w:r>
      <w:r w:rsidR="00B74AC0" w:rsidRPr="00CD7C9B">
        <w:rPr>
          <w:bCs/>
        </w:rPr>
        <w:t>P</w:t>
      </w:r>
      <w:r w:rsidRPr="00CD7C9B">
        <w:rPr>
          <w:bCs/>
        </w:rPr>
        <w:t xml:space="preserve">arterne eller i øvrigt handle i </w:t>
      </w:r>
      <w:r w:rsidR="00B74AC0" w:rsidRPr="00CD7C9B">
        <w:rPr>
          <w:bCs/>
        </w:rPr>
        <w:t>P</w:t>
      </w:r>
      <w:r w:rsidRPr="00CD7C9B">
        <w:rPr>
          <w:bCs/>
        </w:rPr>
        <w:t xml:space="preserve">arternes navn uden samtykke fra </w:t>
      </w:r>
      <w:r w:rsidR="0052723D">
        <w:rPr>
          <w:bCs/>
        </w:rPr>
        <w:t>projektgruppen</w:t>
      </w:r>
      <w:r w:rsidRPr="00CD7C9B">
        <w:rPr>
          <w:bCs/>
        </w:rPr>
        <w:t xml:space="preserve">, jf. pkt. </w:t>
      </w:r>
      <w:r w:rsidR="00E97DA5" w:rsidRPr="00CD7C9B">
        <w:rPr>
          <w:bCs/>
        </w:rPr>
        <w:fldChar w:fldCharType="begin"/>
      </w:r>
      <w:r w:rsidRPr="00CD7C9B">
        <w:rPr>
          <w:bCs/>
        </w:rPr>
        <w:instrText xml:space="preserve"> REF _Ref386533452 \r \h </w:instrText>
      </w:r>
      <w:r w:rsidR="00C01E7C" w:rsidRPr="00CD7C9B">
        <w:rPr>
          <w:bCs/>
        </w:rPr>
        <w:instrText xml:space="preserve"> \* MERGEFORMAT </w:instrText>
      </w:r>
      <w:r w:rsidR="00E97DA5" w:rsidRPr="00CD7C9B">
        <w:rPr>
          <w:bCs/>
        </w:rPr>
      </w:r>
      <w:r w:rsidR="00E97DA5" w:rsidRPr="00CD7C9B">
        <w:rPr>
          <w:bCs/>
        </w:rPr>
        <w:fldChar w:fldCharType="separate"/>
      </w:r>
      <w:r w:rsidR="00526EB8" w:rsidRPr="00CD7C9B">
        <w:rPr>
          <w:bCs/>
        </w:rPr>
        <w:t>7.5</w:t>
      </w:r>
      <w:r w:rsidR="00E97DA5" w:rsidRPr="00CD7C9B">
        <w:rPr>
          <w:bCs/>
        </w:rPr>
        <w:fldChar w:fldCharType="end"/>
      </w:r>
      <w:r w:rsidRPr="00CD7C9B">
        <w:rPr>
          <w:bCs/>
        </w:rPr>
        <w:t>.</w:t>
      </w:r>
    </w:p>
    <w:p w14:paraId="02902971" w14:textId="2FDCE7BC" w:rsidR="006D2E1D" w:rsidRPr="00CD7C9B" w:rsidRDefault="006D2E1D" w:rsidP="00810587">
      <w:pPr>
        <w:pStyle w:val="Overskrift2"/>
      </w:pPr>
      <w:r w:rsidRPr="00CD7C9B">
        <w:t xml:space="preserve">Forslag fra projektlederen om ændringer af OPI-projektet og budgettet skal forelægges </w:t>
      </w:r>
      <w:r w:rsidR="0052723D">
        <w:t>projektgruppen</w:t>
      </w:r>
      <w:r w:rsidRPr="00CD7C9B">
        <w:t xml:space="preserve"> til godkendelse. </w:t>
      </w:r>
    </w:p>
    <w:p w14:paraId="6F9275B1" w14:textId="77777777" w:rsidR="006D2E1D" w:rsidRDefault="00202892" w:rsidP="00810587">
      <w:pPr>
        <w:pStyle w:val="Overskrift1"/>
      </w:pPr>
      <w:bookmarkStart w:id="60" w:name="_Ref386533832"/>
      <w:bookmarkStart w:id="61" w:name="_Toc188427903"/>
      <w:r>
        <w:rPr>
          <w:lang w:val="da-DK"/>
        </w:rPr>
        <w:t>OPI-</w:t>
      </w:r>
      <w:r w:rsidR="006D2E1D">
        <w:t>projektets økonomiske ramme</w:t>
      </w:r>
      <w:bookmarkEnd w:id="60"/>
      <w:bookmarkEnd w:id="61"/>
    </w:p>
    <w:p w14:paraId="60B9F67F" w14:textId="755524F5" w:rsidR="006D2E1D" w:rsidRDefault="006D2E1D" w:rsidP="00810587">
      <w:pPr>
        <w:pStyle w:val="Overskrift2"/>
      </w:pPr>
      <w:bookmarkStart w:id="62" w:name="_Ref14236018"/>
      <w:r w:rsidRPr="00851BF2">
        <w:t xml:space="preserve">Parterne er enige om at følge det </w:t>
      </w:r>
      <w:r w:rsidR="001546CD" w:rsidRPr="00851BF2">
        <w:t>i</w:t>
      </w:r>
      <w:r w:rsidR="00BD2FE4" w:rsidRPr="00851BF2">
        <w:t xml:space="preserve"> </w:t>
      </w:r>
      <w:r w:rsidR="007B6998" w:rsidRPr="00851BF2">
        <w:t>B</w:t>
      </w:r>
      <w:r w:rsidR="00BD2FE4" w:rsidRPr="00851BF2">
        <w:t>ilag</w:t>
      </w:r>
      <w:r w:rsidR="00434953" w:rsidRPr="00851BF2">
        <w:t xml:space="preserve"> </w:t>
      </w:r>
      <w:r w:rsidR="007B6998" w:rsidRPr="00851BF2">
        <w:t>6</w:t>
      </w:r>
      <w:r w:rsidR="00BD2FE4" w:rsidRPr="00851BF2">
        <w:t xml:space="preserve"> </w:t>
      </w:r>
      <w:r w:rsidRPr="00851BF2">
        <w:t>vedlagte budget</w:t>
      </w:r>
      <w:r w:rsidR="00A00F04" w:rsidRPr="00851BF2">
        <w:t xml:space="preserve">, </w:t>
      </w:r>
      <w:r w:rsidRPr="00851BF2">
        <w:t>som indeholder den økonomiske ramme for OPI-projektet</w:t>
      </w:r>
      <w:r>
        <w:t>.</w:t>
      </w:r>
      <w:bookmarkEnd w:id="62"/>
    </w:p>
    <w:p w14:paraId="593245F8" w14:textId="77777777" w:rsidR="006D2E1D" w:rsidRPr="00C9506F" w:rsidRDefault="006D2E1D" w:rsidP="00810587">
      <w:pPr>
        <w:pStyle w:val="Overskrift2"/>
      </w:pPr>
      <w:r w:rsidRPr="00C9506F">
        <w:t xml:space="preserve">Medmindre andet er udtrykkeligt anført, er alle beløb i </w:t>
      </w:r>
      <w:r w:rsidR="007A586B" w:rsidRPr="00C9506F">
        <w:t>A</w:t>
      </w:r>
      <w:r w:rsidRPr="00C9506F">
        <w:t>ftalen angivet eksklusive moms og andre af</w:t>
      </w:r>
      <w:r w:rsidRPr="00C9506F">
        <w:softHyphen/>
        <w:t xml:space="preserve">gifter. Hvis et beløb af den ene eller anden grund af en af </w:t>
      </w:r>
      <w:r w:rsidR="007A586B" w:rsidRPr="00C9506F">
        <w:t>P</w:t>
      </w:r>
      <w:r w:rsidRPr="00C9506F">
        <w:t>arterne skal berigti</w:t>
      </w:r>
      <w:r w:rsidRPr="00C9506F">
        <w:softHyphen/>
        <w:t xml:space="preserve">ges til en anden </w:t>
      </w:r>
      <w:r w:rsidR="007A586B" w:rsidRPr="00C9506F">
        <w:t>P</w:t>
      </w:r>
      <w:r w:rsidRPr="00C9506F">
        <w:t xml:space="preserve">art med moms, er </w:t>
      </w:r>
      <w:r w:rsidR="007A586B" w:rsidRPr="00C9506F">
        <w:t>P</w:t>
      </w:r>
      <w:r w:rsidRPr="00C9506F">
        <w:t>arterne forpligtet til at forhøje det pågældende beløb med det tilsvarende momsbeløb.</w:t>
      </w:r>
    </w:p>
    <w:p w14:paraId="78B32125" w14:textId="6C2F74B8" w:rsidR="006D2E1D" w:rsidRDefault="006D2E1D" w:rsidP="00810587">
      <w:pPr>
        <w:pStyle w:val="Overskrift1"/>
      </w:pPr>
      <w:r>
        <w:t xml:space="preserve"> </w:t>
      </w:r>
      <w:bookmarkStart w:id="63" w:name="_Ref386532240"/>
      <w:bookmarkStart w:id="64" w:name="_Toc188427904"/>
      <w:r w:rsidR="00964E3A">
        <w:t>PRIVAT AKTØR</w:t>
      </w:r>
      <w:r w:rsidR="00D570F6" w:rsidRPr="00755EDA">
        <w:rPr>
          <w:lang w:val="da-DK"/>
        </w:rPr>
        <w:t>'s</w:t>
      </w:r>
      <w:r w:rsidRPr="00755EDA">
        <w:t xml:space="preserve"> </w:t>
      </w:r>
      <w:r>
        <w:t>forpligtelser</w:t>
      </w:r>
      <w:bookmarkEnd w:id="63"/>
      <w:bookmarkEnd w:id="64"/>
      <w:r>
        <w:t xml:space="preserve"> </w:t>
      </w:r>
    </w:p>
    <w:p w14:paraId="0B0B716B" w14:textId="0E98115E" w:rsidR="006D2E1D" w:rsidRDefault="00964E3A" w:rsidP="00810587">
      <w:pPr>
        <w:pStyle w:val="Overskrift2"/>
        <w:rPr>
          <w:u w:val="single"/>
        </w:rPr>
      </w:pPr>
      <w:bookmarkStart w:id="65" w:name="_Ref386534317"/>
      <w:r>
        <w:lastRenderedPageBreak/>
        <w:t>PRIVAT AKTØR</w:t>
      </w:r>
      <w:r w:rsidR="006D2E1D">
        <w:t xml:space="preserve"> er forpligtet til at levere de ydelser, der fremgår af tids- og aktivitetsplanen, som er beskrevet i </w:t>
      </w:r>
      <w:r w:rsidR="008518C9" w:rsidRPr="001023ED">
        <w:fldChar w:fldCharType="begin"/>
      </w:r>
      <w:r w:rsidR="008518C9" w:rsidRPr="001023ED">
        <w:instrText xml:space="preserve"> REF _Ref406592275 \h </w:instrText>
      </w:r>
      <w:r w:rsidR="00BC4ECC" w:rsidRPr="001023ED">
        <w:instrText xml:space="preserve"> \* MERGEFORMAT </w:instrText>
      </w:r>
      <w:r w:rsidR="008518C9" w:rsidRPr="001023ED">
        <w:fldChar w:fldCharType="separate"/>
      </w:r>
      <w:r w:rsidR="00526EB8" w:rsidRPr="001023ED">
        <w:t>Bilag 1</w:t>
      </w:r>
      <w:r w:rsidR="008518C9" w:rsidRPr="001023ED">
        <w:fldChar w:fldCharType="end"/>
      </w:r>
      <w:r w:rsidR="006D2E1D" w:rsidRPr="00164E01">
        <w:t>.</w:t>
      </w:r>
      <w:bookmarkEnd w:id="65"/>
    </w:p>
    <w:p w14:paraId="510ADBC7" w14:textId="4995F14F" w:rsidR="006D2E1D" w:rsidRDefault="00964E3A" w:rsidP="00810587">
      <w:pPr>
        <w:pStyle w:val="Overskrift2"/>
      </w:pPr>
      <w:r>
        <w:t>PRIVAT AKTØR</w:t>
      </w:r>
      <w:r w:rsidR="006D2E1D" w:rsidRPr="006464E6">
        <w:t xml:space="preserve"> </w:t>
      </w:r>
      <w:r w:rsidR="006D2E1D">
        <w:t xml:space="preserve">indestår for </w:t>
      </w:r>
      <w:r w:rsidR="006D2E1D" w:rsidRPr="001023ED">
        <w:t>at</w:t>
      </w:r>
      <w:r w:rsidR="006D2E1D">
        <w:t xml:space="preserve"> levere de </w:t>
      </w:r>
      <w:r w:rsidR="006D2E1D" w:rsidRPr="001023ED">
        <w:t xml:space="preserve">i </w:t>
      </w:r>
      <w:r w:rsidR="008518C9" w:rsidRPr="001023ED">
        <w:fldChar w:fldCharType="begin"/>
      </w:r>
      <w:r w:rsidR="008518C9" w:rsidRPr="001023ED">
        <w:instrText xml:space="preserve"> REF _Ref406592275 \h </w:instrText>
      </w:r>
      <w:r w:rsidR="00BC4ECC" w:rsidRPr="001023ED">
        <w:instrText xml:space="preserve"> \* MERGEFORMAT </w:instrText>
      </w:r>
      <w:r w:rsidR="008518C9" w:rsidRPr="001023ED">
        <w:fldChar w:fldCharType="separate"/>
      </w:r>
      <w:r w:rsidR="00526EB8" w:rsidRPr="001023ED">
        <w:t>Bilag 1</w:t>
      </w:r>
      <w:r w:rsidR="008518C9" w:rsidRPr="001023ED">
        <w:fldChar w:fldCharType="end"/>
      </w:r>
      <w:r w:rsidR="006D2E1D" w:rsidRPr="001023ED">
        <w:t xml:space="preserve"> anførte ydelser og bistand, </w:t>
      </w:r>
      <w:r w:rsidR="006D2E1D" w:rsidRPr="001023ED">
        <w:rPr>
          <w:u w:val="single"/>
        </w:rPr>
        <w:t>at</w:t>
      </w:r>
      <w:r w:rsidR="006D2E1D" w:rsidRPr="001023ED">
        <w:t xml:space="preserve"> det aftalte faseforløb følges, og</w:t>
      </w:r>
      <w:r w:rsidR="006D2E1D">
        <w:t xml:space="preserve"> </w:t>
      </w:r>
      <w:r w:rsidR="006D2E1D" w:rsidRPr="00125DED">
        <w:rPr>
          <w:u w:val="single"/>
        </w:rPr>
        <w:t>at</w:t>
      </w:r>
      <w:r w:rsidR="006D2E1D">
        <w:t xml:space="preserve"> de af </w:t>
      </w:r>
      <w:r w:rsidR="00DB1798">
        <w:t>P</w:t>
      </w:r>
      <w:r w:rsidR="006D2E1D">
        <w:t xml:space="preserve">arterne leverede ydelser omfatter alle de forhold og den rådgivning, som </w:t>
      </w:r>
      <w:r>
        <w:t>OFFENTLIG AKTØR</w:t>
      </w:r>
      <w:r w:rsidR="00755EDA">
        <w:t xml:space="preserve"> </w:t>
      </w:r>
      <w:r w:rsidR="006D2E1D">
        <w:t>med føje kan forvente i henhold til OPI-projektet.</w:t>
      </w:r>
    </w:p>
    <w:p w14:paraId="5C0419DB" w14:textId="7AAFAE58" w:rsidR="006D2E1D" w:rsidRDefault="00964E3A" w:rsidP="00DB65B9">
      <w:pPr>
        <w:pStyle w:val="Overskrift2"/>
        <w:numPr>
          <w:ilvl w:val="0"/>
          <w:numId w:val="0"/>
        </w:numPr>
        <w:ind w:left="1531"/>
      </w:pPr>
      <w:r>
        <w:t>PRIVAT AKTØR</w:t>
      </w:r>
      <w:r w:rsidR="006D2E1D">
        <w:t xml:space="preserve"> indestår </w:t>
      </w:r>
      <w:proofErr w:type="gramStart"/>
      <w:r w:rsidR="006D2E1D">
        <w:t>endvidere</w:t>
      </w:r>
      <w:proofErr w:type="gramEnd"/>
      <w:r w:rsidR="006D2E1D">
        <w:t xml:space="preserve"> for, at de i hele perioden frem til afslutning af OPI-projektet opretholder den til udførelse af opgaven </w:t>
      </w:r>
      <w:proofErr w:type="gramStart"/>
      <w:r w:rsidR="006D2E1D">
        <w:t>fornødne</w:t>
      </w:r>
      <w:proofErr w:type="gramEnd"/>
      <w:r w:rsidR="006D2E1D">
        <w:t xml:space="preserve"> kapacitet og viden, herunder i form af kvalificerede medarbejdere.</w:t>
      </w:r>
    </w:p>
    <w:p w14:paraId="2460C439" w14:textId="66C3BE96" w:rsidR="006D2E1D" w:rsidRDefault="00011246" w:rsidP="00810587">
      <w:pPr>
        <w:pStyle w:val="Overskrift2"/>
      </w:pPr>
      <w:r w:rsidRPr="0043017D">
        <w:t>Hvis</w:t>
      </w:r>
      <w:r w:rsidR="006D2E1D" w:rsidRPr="0043017D">
        <w:t xml:space="preserve"> der under OPI-projektet opstår tvivl om </w:t>
      </w:r>
      <w:r w:rsidR="006D2E1D">
        <w:t xml:space="preserve">en </w:t>
      </w:r>
      <w:r w:rsidR="006D2E1D" w:rsidRPr="0043017D">
        <w:t xml:space="preserve">opgaves omfang, er </w:t>
      </w:r>
      <w:r w:rsidR="00964E3A">
        <w:t>PRIVAT AKTØR</w:t>
      </w:r>
      <w:r w:rsidR="006D2E1D" w:rsidRPr="0043017D">
        <w:t xml:space="preserve"> forpligtet til øjeblikkeligt at orientere </w:t>
      </w:r>
      <w:r w:rsidR="00964E3A">
        <w:t>OFFENTLIG AKTØR</w:t>
      </w:r>
      <w:r w:rsidR="006D2E1D" w:rsidRPr="0043017D">
        <w:t xml:space="preserve"> herom</w:t>
      </w:r>
      <w:r w:rsidR="006D2E1D">
        <w:t xml:space="preserve"> og søge tvivlen afklaret.</w:t>
      </w:r>
    </w:p>
    <w:p w14:paraId="2F547422" w14:textId="2808AD6B" w:rsidR="006D2E1D" w:rsidRDefault="006D2E1D" w:rsidP="00810587">
      <w:pPr>
        <w:pStyle w:val="Overskrift2"/>
      </w:pPr>
      <w:r>
        <w:t xml:space="preserve">Som en del af </w:t>
      </w:r>
      <w:r w:rsidR="00B26893">
        <w:t>A</w:t>
      </w:r>
      <w:r>
        <w:t xml:space="preserve">ftalens opfyldelse stiller </w:t>
      </w:r>
      <w:r w:rsidR="00964E3A">
        <w:t>PRIVAT AKTØR</w:t>
      </w:r>
      <w:r>
        <w:t xml:space="preserve"> sin </w:t>
      </w:r>
      <w:r w:rsidR="00DB1798">
        <w:t>B</w:t>
      </w:r>
      <w:r>
        <w:t xml:space="preserve">aggrundsviden og følgende udstyr og faciliteter til rådighed for OPI-projektet: </w:t>
      </w:r>
      <w:r w:rsidR="001A1BFA">
        <w:rPr>
          <w:highlight w:val="yellow"/>
        </w:rPr>
        <w:t>X</w:t>
      </w:r>
      <w:r w:rsidR="00642DA3">
        <w:rPr>
          <w:highlight w:val="yellow"/>
        </w:rPr>
        <w:t xml:space="preserve"> løsninger </w:t>
      </w:r>
      <w:r w:rsidR="00D06657">
        <w:rPr>
          <w:highlight w:val="yellow"/>
        </w:rPr>
        <w:t xml:space="preserve">pr. </w:t>
      </w:r>
      <w:r w:rsidR="001A1BFA">
        <w:rPr>
          <w:highlight w:val="yellow"/>
        </w:rPr>
        <w:t>dato</w:t>
      </w:r>
      <w:r w:rsidR="00D06657">
        <w:rPr>
          <w:highlight w:val="yellow"/>
        </w:rPr>
        <w:t xml:space="preserve"> </w:t>
      </w:r>
      <w:r w:rsidRPr="002A1D74">
        <w:rPr>
          <w:highlight w:val="yellow"/>
        </w:rPr>
        <w:t>stilles til rådighed for gennemførelse af OPI-projektet].</w:t>
      </w:r>
    </w:p>
    <w:p w14:paraId="26A6A7EF" w14:textId="77777777" w:rsidR="006D2E1D" w:rsidRDefault="006D2E1D" w:rsidP="00810587">
      <w:pPr>
        <w:pStyle w:val="Overskrift1"/>
      </w:pPr>
      <w:bookmarkStart w:id="66" w:name="_Toc188427905"/>
      <w:r>
        <w:t>medarbejdere</w:t>
      </w:r>
      <w:bookmarkEnd w:id="66"/>
    </w:p>
    <w:p w14:paraId="628553CA" w14:textId="77777777" w:rsidR="006D2E1D" w:rsidRDefault="006D2E1D" w:rsidP="00810587">
      <w:pPr>
        <w:pStyle w:val="Overskrift2"/>
      </w:pPr>
      <w:r>
        <w:t>Parterne bidrager med personalemæssige ressourcer som nærmere beskrevet i budgettet</w:t>
      </w:r>
      <w:r w:rsidR="00BD2FE4">
        <w:t xml:space="preserve">, jf. </w:t>
      </w:r>
      <w:r w:rsidR="007B6998">
        <w:t>B</w:t>
      </w:r>
      <w:r w:rsidR="00BD2FE4">
        <w:t xml:space="preserve">ilag </w:t>
      </w:r>
      <w:r w:rsidR="007B6998">
        <w:t>6</w:t>
      </w:r>
      <w:r>
        <w:t>.</w:t>
      </w:r>
    </w:p>
    <w:p w14:paraId="2FEC4FAA" w14:textId="2D3FFF51" w:rsidR="006D2E1D" w:rsidRDefault="006D2E1D" w:rsidP="00810587">
      <w:pPr>
        <w:pStyle w:val="Overskrift2"/>
      </w:pPr>
      <w:bookmarkStart w:id="67" w:name="_Ref14258033"/>
      <w:r>
        <w:t xml:space="preserve">Til at udføre </w:t>
      </w:r>
      <w:r w:rsidR="0060171E">
        <w:t xml:space="preserve">OPI-projektet </w:t>
      </w:r>
      <w:r>
        <w:t xml:space="preserve">har </w:t>
      </w:r>
      <w:r w:rsidR="00964E3A">
        <w:t>PRIVAT AKTØR</w:t>
      </w:r>
      <w:r>
        <w:t xml:space="preserve"> efter aftale med </w:t>
      </w:r>
      <w:r w:rsidR="00964E3A">
        <w:t>OFFENTLIG AKTØR</w:t>
      </w:r>
      <w:r>
        <w:t xml:space="preserve"> udpeget følgende nøglemedarbejdere:</w:t>
      </w:r>
      <w:bookmarkEnd w:id="67"/>
      <w:r>
        <w:t xml:space="preserve"> </w:t>
      </w:r>
    </w:p>
    <w:p w14:paraId="2E5EE2DA" w14:textId="23CA2622" w:rsidR="006D2E1D" w:rsidRPr="00B27D1E" w:rsidRDefault="00171F37" w:rsidP="006F1DCE">
      <w:pPr>
        <w:pStyle w:val="Overskrift2"/>
        <w:numPr>
          <w:ilvl w:val="0"/>
          <w:numId w:val="0"/>
        </w:numPr>
        <w:ind w:left="1531"/>
        <w:rPr>
          <w:highlight w:val="yellow"/>
        </w:rPr>
      </w:pPr>
      <w:r w:rsidRPr="008F01B8">
        <w:rPr>
          <w:highlight w:val="yellow"/>
        </w:rPr>
        <w:t>Navn, stilling, mail og telefonnummer.</w:t>
      </w:r>
      <w:r>
        <w:t xml:space="preserve"> </w:t>
      </w:r>
    </w:p>
    <w:p w14:paraId="09319C44" w14:textId="3CE9AD86" w:rsidR="006D2E1D" w:rsidRDefault="006D2E1D" w:rsidP="006F1DCE">
      <w:pPr>
        <w:pStyle w:val="Overskrift2"/>
        <w:numPr>
          <w:ilvl w:val="0"/>
          <w:numId w:val="0"/>
        </w:numPr>
        <w:ind w:left="1531"/>
        <w:rPr>
          <w:bCs/>
        </w:rPr>
      </w:pPr>
      <w:r w:rsidRPr="000E7C21">
        <w:rPr>
          <w:bCs/>
        </w:rPr>
        <w:t xml:space="preserve">De </w:t>
      </w:r>
      <w:r>
        <w:rPr>
          <w:bCs/>
        </w:rPr>
        <w:t>ovenfor</w:t>
      </w:r>
      <w:r w:rsidRPr="000E7C21">
        <w:rPr>
          <w:bCs/>
        </w:rPr>
        <w:t xml:space="preserve"> anførte nøglemedarbejdere kan alene udskiftes med samtykke fra </w:t>
      </w:r>
      <w:r w:rsidR="00964E3A">
        <w:rPr>
          <w:bCs/>
        </w:rPr>
        <w:t>OFFENTLIG AKTØR</w:t>
      </w:r>
      <w:r w:rsidR="00B27D1E">
        <w:rPr>
          <w:bCs/>
        </w:rPr>
        <w:t>,</w:t>
      </w:r>
      <w:r w:rsidRPr="000E7C21">
        <w:rPr>
          <w:bCs/>
        </w:rPr>
        <w:t xml:space="preserve"> medmindre udskiftningen skyldes medarbejderens personlige forhold, herunder ophør af ansættelsesforhold eller lignende omstændigheder. </w:t>
      </w:r>
    </w:p>
    <w:p w14:paraId="4F4492BA" w14:textId="77777777" w:rsidR="006D2E1D" w:rsidRPr="00A76FDB" w:rsidRDefault="006D2E1D" w:rsidP="00810587"/>
    <w:p w14:paraId="14BDC1FD" w14:textId="43389B06" w:rsidR="006D2E1D" w:rsidRDefault="006D2E1D" w:rsidP="006F1DCE">
      <w:pPr>
        <w:pStyle w:val="Overskrift2"/>
        <w:numPr>
          <w:ilvl w:val="0"/>
          <w:numId w:val="0"/>
        </w:numPr>
        <w:spacing w:before="0" w:after="0"/>
        <w:ind w:left="1531" w:hanging="964"/>
        <w:rPr>
          <w:bCs/>
        </w:rPr>
      </w:pPr>
      <w:r>
        <w:rPr>
          <w:bCs/>
        </w:rPr>
        <w:tab/>
      </w:r>
      <w:r w:rsidRPr="000E7C21">
        <w:rPr>
          <w:bCs/>
        </w:rPr>
        <w:t xml:space="preserve">I så fald skal </w:t>
      </w:r>
      <w:r w:rsidR="00964E3A">
        <w:t>PRIVAT AKTØR</w:t>
      </w:r>
      <w:r>
        <w:t xml:space="preserve"> </w:t>
      </w:r>
      <w:r w:rsidRPr="000E7C21">
        <w:rPr>
          <w:bCs/>
        </w:rPr>
        <w:t>stille en ny medarbejder til rådighed inden for</w:t>
      </w:r>
      <w:r>
        <w:rPr>
          <w:bCs/>
        </w:rPr>
        <w:t xml:space="preserve"> </w:t>
      </w:r>
      <w:r w:rsidR="00B27D1E">
        <w:rPr>
          <w:bCs/>
          <w:highlight w:val="yellow"/>
        </w:rPr>
        <w:t>10 dage</w:t>
      </w:r>
      <w:r w:rsidRPr="002A1D74">
        <w:rPr>
          <w:bCs/>
          <w:highlight w:val="yellow"/>
        </w:rPr>
        <w:t>.</w:t>
      </w:r>
      <w:r w:rsidRPr="000E7C21">
        <w:rPr>
          <w:bCs/>
        </w:rPr>
        <w:t xml:space="preserve"> Udskiftning må ikke </w:t>
      </w:r>
      <w:r w:rsidRPr="00DB1798">
        <w:rPr>
          <w:bCs/>
        </w:rPr>
        <w:t xml:space="preserve">påføre </w:t>
      </w:r>
      <w:r w:rsidR="00964E3A">
        <w:rPr>
          <w:bCs/>
        </w:rPr>
        <w:t>OFFENTLIG AKTØR</w:t>
      </w:r>
      <w:r w:rsidR="00B27D1E">
        <w:rPr>
          <w:bCs/>
        </w:rPr>
        <w:t xml:space="preserve"> </w:t>
      </w:r>
      <w:r w:rsidRPr="000E7C21">
        <w:rPr>
          <w:bCs/>
        </w:rPr>
        <w:t>yderligere omkostninger, den nye medarbejder skal have mindst tilsvarende kvalifikationer</w:t>
      </w:r>
      <w:r w:rsidR="00DB1798">
        <w:rPr>
          <w:bCs/>
        </w:rPr>
        <w:t>, og</w:t>
      </w:r>
      <w:r w:rsidR="003A05ED">
        <w:rPr>
          <w:bCs/>
        </w:rPr>
        <w:t xml:space="preserve"> udski</w:t>
      </w:r>
      <w:r w:rsidR="00FA242F">
        <w:rPr>
          <w:bCs/>
        </w:rPr>
        <w:t>f</w:t>
      </w:r>
      <w:r w:rsidR="003A05ED">
        <w:rPr>
          <w:bCs/>
        </w:rPr>
        <w:t xml:space="preserve">tningen må kun ske til fastansatte hos </w:t>
      </w:r>
      <w:r w:rsidR="00964E3A">
        <w:t>PRIVAT AKTØR</w:t>
      </w:r>
      <w:r w:rsidR="00B27D1E">
        <w:t xml:space="preserve">. </w:t>
      </w:r>
    </w:p>
    <w:p w14:paraId="4EC7C746" w14:textId="77777777" w:rsidR="006D2E1D" w:rsidRDefault="006D2E1D" w:rsidP="00810587">
      <w:pPr>
        <w:ind w:left="964"/>
        <w:rPr>
          <w:bCs/>
        </w:rPr>
      </w:pPr>
    </w:p>
    <w:p w14:paraId="6134A364" w14:textId="77777777" w:rsidR="006D2E1D" w:rsidRDefault="006D2E1D" w:rsidP="006F1DCE">
      <w:pPr>
        <w:ind w:left="1531"/>
        <w:rPr>
          <w:bCs/>
        </w:rPr>
      </w:pPr>
      <w:r>
        <w:rPr>
          <w:bCs/>
        </w:rPr>
        <w:t xml:space="preserve">Udskiftning af øvrige medarbejdere </w:t>
      </w:r>
      <w:r w:rsidRPr="000E7C21">
        <w:rPr>
          <w:bCs/>
        </w:rPr>
        <w:t>skal af hensyn til kontinuiteten og kvalite</w:t>
      </w:r>
      <w:r>
        <w:rPr>
          <w:bCs/>
        </w:rPr>
        <w:t xml:space="preserve">ten i </w:t>
      </w:r>
      <w:r w:rsidR="0060171E">
        <w:rPr>
          <w:bCs/>
        </w:rPr>
        <w:t>OPI-</w:t>
      </w:r>
      <w:r>
        <w:rPr>
          <w:bCs/>
        </w:rPr>
        <w:t>p</w:t>
      </w:r>
      <w:r w:rsidRPr="000E7C21">
        <w:rPr>
          <w:bCs/>
        </w:rPr>
        <w:t>rojektet i videst muligt omfang und</w:t>
      </w:r>
      <w:r>
        <w:rPr>
          <w:bCs/>
        </w:rPr>
        <w:t>gås.</w:t>
      </w:r>
    </w:p>
    <w:p w14:paraId="3B6D20CD" w14:textId="77777777" w:rsidR="006D2E1D" w:rsidRDefault="006D2E1D" w:rsidP="00810587">
      <w:pPr>
        <w:ind w:left="964"/>
      </w:pPr>
    </w:p>
    <w:p w14:paraId="64901A68" w14:textId="3238EFCC" w:rsidR="006D2E1D" w:rsidRDefault="006D2E1D" w:rsidP="00810587">
      <w:pPr>
        <w:pStyle w:val="Overskrift2"/>
        <w:spacing w:before="0" w:after="0"/>
      </w:pPr>
      <w:r>
        <w:t xml:space="preserve">Parterne kan tilknytte yderligere medarbejdere til OPI-projektet, men skal forinden orientere </w:t>
      </w:r>
      <w:r w:rsidR="00964E3A">
        <w:t>OFFENTLIG AKTØR</w:t>
      </w:r>
      <w:r w:rsidR="00B27D1E">
        <w:t xml:space="preserve"> </w:t>
      </w:r>
      <w:r>
        <w:t>om navn, uddannelse og erfaring for de pågældende medarbejder</w:t>
      </w:r>
      <w:r w:rsidR="00DB65B9">
        <w:t>.</w:t>
      </w:r>
      <w:r w:rsidR="0060171E">
        <w:t xml:space="preserve"> </w:t>
      </w:r>
    </w:p>
    <w:p w14:paraId="075201FE" w14:textId="32E04EE2" w:rsidR="006D2E1D" w:rsidRPr="001432D3" w:rsidRDefault="00964E3A" w:rsidP="00810587">
      <w:pPr>
        <w:pStyle w:val="Overskrift1"/>
      </w:pPr>
      <w:bookmarkStart w:id="68" w:name="_Ref386533686"/>
      <w:bookmarkStart w:id="69" w:name="_Toc188427906"/>
      <w:r>
        <w:t>OFFENTLIG AKTØR</w:t>
      </w:r>
      <w:r w:rsidR="00B27D1E">
        <w:t>’s</w:t>
      </w:r>
      <w:r w:rsidR="006D2E1D" w:rsidRPr="001432D3">
        <w:t xml:space="preserve"> bidrag</w:t>
      </w:r>
      <w:bookmarkEnd w:id="68"/>
      <w:bookmarkEnd w:id="69"/>
    </w:p>
    <w:p w14:paraId="0AF83BAA" w14:textId="43A6C807" w:rsidR="00DB65B9" w:rsidRDefault="00964E3A" w:rsidP="00AD2D51">
      <w:pPr>
        <w:pStyle w:val="Overskrift2"/>
      </w:pPr>
      <w:r>
        <w:t>OFFENTLIG AKTØR</w:t>
      </w:r>
      <w:r w:rsidR="00DB65B9" w:rsidRPr="007061A0">
        <w:t xml:space="preserve"> er forpligtet til at deltage aktivt i OPI-projektet</w:t>
      </w:r>
      <w:r w:rsidR="00AD2D51">
        <w:t>.</w:t>
      </w:r>
    </w:p>
    <w:p w14:paraId="2556B8B2" w14:textId="77777777" w:rsidR="00DB65B9" w:rsidRPr="00DB65B9" w:rsidRDefault="00DB65B9" w:rsidP="00DB65B9">
      <w:pPr>
        <w:rPr>
          <w:highlight w:val="green"/>
        </w:rPr>
      </w:pPr>
    </w:p>
    <w:p w14:paraId="0C0ED3B4" w14:textId="00D8687A" w:rsidR="006D2E1D" w:rsidRPr="001432D3" w:rsidRDefault="00964E3A" w:rsidP="0041371B">
      <w:pPr>
        <w:pStyle w:val="Overskrift2"/>
      </w:pPr>
      <w:r>
        <w:t>OFFENTLIG AKTØR</w:t>
      </w:r>
      <w:r w:rsidR="006D2E1D" w:rsidRPr="001432D3">
        <w:t xml:space="preserve"> stiller sin </w:t>
      </w:r>
      <w:r w:rsidR="0060171E" w:rsidRPr="001432D3">
        <w:t>B</w:t>
      </w:r>
      <w:r w:rsidR="006D2E1D" w:rsidRPr="001432D3">
        <w:t xml:space="preserve">aggrundsviden og følgende udstyr og faciliteter til rådighed for OPI-projektet: </w:t>
      </w:r>
      <w:r w:rsidR="00B27D1E" w:rsidRPr="00B27D1E">
        <w:rPr>
          <w:highlight w:val="yellow"/>
        </w:rPr>
        <w:t xml:space="preserve">adgang til klinikken og patienter i </w:t>
      </w:r>
      <w:r w:rsidR="00D55CDB">
        <w:rPr>
          <w:highlight w:val="yellow"/>
        </w:rPr>
        <w:t>X</w:t>
      </w:r>
      <w:r w:rsidR="00B27D1E" w:rsidRPr="00B27D1E">
        <w:rPr>
          <w:highlight w:val="yellow"/>
        </w:rPr>
        <w:t xml:space="preserve"> </w:t>
      </w:r>
      <w:r w:rsidR="006D2E1D" w:rsidRPr="00B27D1E">
        <w:rPr>
          <w:highlight w:val="yellow"/>
        </w:rPr>
        <w:t>stilles til rådighed for gennemførelse af OPI-projektet].</w:t>
      </w:r>
      <w:r w:rsidR="006D2E1D" w:rsidRPr="001432D3">
        <w:t xml:space="preserve"> </w:t>
      </w:r>
    </w:p>
    <w:p w14:paraId="2FDC669A" w14:textId="77777777" w:rsidR="006D2E1D" w:rsidRDefault="006D2E1D" w:rsidP="00810587">
      <w:pPr>
        <w:pStyle w:val="Overskrift1"/>
      </w:pPr>
      <w:bookmarkStart w:id="70" w:name="_Ref386538327"/>
      <w:bookmarkStart w:id="71" w:name="_Toc188427907"/>
      <w:r>
        <w:t>Rettigheder</w:t>
      </w:r>
      <w:bookmarkEnd w:id="70"/>
      <w:bookmarkEnd w:id="71"/>
    </w:p>
    <w:p w14:paraId="3558DCFD" w14:textId="77777777" w:rsidR="006D2E1D" w:rsidRPr="006464E6" w:rsidRDefault="006D2E1D" w:rsidP="00810587">
      <w:pPr>
        <w:pStyle w:val="Overskrift2"/>
        <w:rPr>
          <w:lang w:val="nb-NO"/>
        </w:rPr>
      </w:pPr>
      <w:r w:rsidRPr="006464E6">
        <w:t xml:space="preserve">Hver </w:t>
      </w:r>
      <w:r w:rsidR="00E3737E">
        <w:t>P</w:t>
      </w:r>
      <w:r w:rsidRPr="006464E6">
        <w:t>art bevarer sin ejendomsret til de immaterielle rettigheder, de</w:t>
      </w:r>
      <w:r>
        <w:t xml:space="preserve">r er en del af den pågældendes </w:t>
      </w:r>
      <w:r w:rsidR="00EE6B8E">
        <w:t>B</w:t>
      </w:r>
      <w:r w:rsidRPr="006464E6">
        <w:t>aggrundsviden.</w:t>
      </w:r>
    </w:p>
    <w:p w14:paraId="2D22B4D9" w14:textId="77777777" w:rsidR="006D2E1D" w:rsidRDefault="006D2E1D" w:rsidP="006F1DCE">
      <w:pPr>
        <w:pStyle w:val="Overskrift2"/>
        <w:numPr>
          <w:ilvl w:val="0"/>
          <w:numId w:val="0"/>
        </w:numPr>
        <w:ind w:left="1531"/>
        <w:rPr>
          <w:lang w:val="nb-NO"/>
        </w:rPr>
      </w:pPr>
      <w:r>
        <w:t>Parterne har i hele OPI-p</w:t>
      </w:r>
      <w:r w:rsidRPr="006464E6">
        <w:t xml:space="preserve">rojektets løbetid en vederlagsfri, ikke-eksklusiv, </w:t>
      </w:r>
      <w:proofErr w:type="spellStart"/>
      <w:r w:rsidRPr="006464E6">
        <w:t>uoverdragelig</w:t>
      </w:r>
      <w:proofErr w:type="spellEnd"/>
      <w:r w:rsidRPr="006464E6">
        <w:t xml:space="preserve"> ret til at benytte de øvrige </w:t>
      </w:r>
      <w:r w:rsidR="00EE6B8E">
        <w:t>P</w:t>
      </w:r>
      <w:r w:rsidRPr="006464E6">
        <w:t xml:space="preserve">arters </w:t>
      </w:r>
      <w:r w:rsidR="00002C0C">
        <w:t>B</w:t>
      </w:r>
      <w:r w:rsidRPr="006464E6">
        <w:t>aggrundsviden, i det omfang det er nødvendigt f</w:t>
      </w:r>
      <w:r>
        <w:t>or at gennemføre OPI-p</w:t>
      </w:r>
      <w:r w:rsidRPr="006464E6">
        <w:t>rojektet.</w:t>
      </w:r>
    </w:p>
    <w:p w14:paraId="2780A1A1" w14:textId="77777777" w:rsidR="006D2E1D" w:rsidRDefault="006D2E1D" w:rsidP="006F1DCE">
      <w:pPr>
        <w:pStyle w:val="Overskrift2"/>
        <w:numPr>
          <w:ilvl w:val="0"/>
          <w:numId w:val="0"/>
        </w:numPr>
        <w:ind w:left="1531"/>
        <w:rPr>
          <w:lang w:val="nb-NO"/>
        </w:rPr>
      </w:pPr>
      <w:r w:rsidRPr="006464E6">
        <w:rPr>
          <w:lang w:val="nb-NO"/>
        </w:rPr>
        <w:t xml:space="preserve">Det påhviler </w:t>
      </w:r>
      <w:r w:rsidR="00EE6B8E">
        <w:rPr>
          <w:lang w:val="nb-NO"/>
        </w:rPr>
        <w:t>P</w:t>
      </w:r>
      <w:r w:rsidRPr="006464E6">
        <w:rPr>
          <w:lang w:val="nb-NO"/>
        </w:rPr>
        <w:t>arterne at sikre, at tredjemand, herunder egne medarbejdere, konsulenter samt unde</w:t>
      </w:r>
      <w:r w:rsidRPr="006464E6">
        <w:rPr>
          <w:lang w:val="nb-NO"/>
        </w:rPr>
        <w:softHyphen/>
        <w:t>rleve</w:t>
      </w:r>
      <w:r w:rsidRPr="006464E6">
        <w:rPr>
          <w:lang w:val="nb-NO"/>
        </w:rPr>
        <w:softHyphen/>
        <w:t>ran</w:t>
      </w:r>
      <w:r w:rsidRPr="006464E6">
        <w:rPr>
          <w:lang w:val="nb-NO"/>
        </w:rPr>
        <w:softHyphen/>
        <w:t>dø</w:t>
      </w:r>
      <w:r w:rsidRPr="006464E6">
        <w:rPr>
          <w:lang w:val="nb-NO"/>
        </w:rPr>
        <w:softHyphen/>
        <w:t>rer, stiller alle relevant</w:t>
      </w:r>
      <w:r>
        <w:rPr>
          <w:lang w:val="nb-NO"/>
        </w:rPr>
        <w:t xml:space="preserve">e immaterielle rettigheder til </w:t>
      </w:r>
      <w:r w:rsidR="00EE6B8E">
        <w:rPr>
          <w:lang w:val="nb-NO"/>
        </w:rPr>
        <w:t>B</w:t>
      </w:r>
      <w:r w:rsidRPr="006464E6">
        <w:rPr>
          <w:lang w:val="nb-NO"/>
        </w:rPr>
        <w:t xml:space="preserve">aggrundsviden til rådighed for de andre </w:t>
      </w:r>
      <w:r w:rsidR="00EE6B8E">
        <w:rPr>
          <w:lang w:val="nb-NO"/>
        </w:rPr>
        <w:t>P</w:t>
      </w:r>
      <w:r w:rsidRPr="006464E6">
        <w:rPr>
          <w:lang w:val="nb-NO"/>
        </w:rPr>
        <w:t xml:space="preserve">arter, således at den nødvendige </w:t>
      </w:r>
      <w:r w:rsidR="00EE6B8E">
        <w:rPr>
          <w:lang w:val="nb-NO"/>
        </w:rPr>
        <w:t>B</w:t>
      </w:r>
      <w:r w:rsidRPr="006464E6">
        <w:rPr>
          <w:lang w:val="nb-NO"/>
        </w:rPr>
        <w:t xml:space="preserve">aggrundsviden vederlagsfrit stilles til rådighed for OPI-projektet.  </w:t>
      </w:r>
    </w:p>
    <w:p w14:paraId="0CC56B31" w14:textId="706F1170" w:rsidR="00BB0D6D" w:rsidRPr="000A4A1A" w:rsidRDefault="006D2E1D" w:rsidP="00BB0D6D">
      <w:pPr>
        <w:pStyle w:val="Overskrift2"/>
      </w:pPr>
      <w:bookmarkStart w:id="72" w:name="_Ref386533974"/>
      <w:r w:rsidRPr="000A4A1A">
        <w:t xml:space="preserve">Parterne er enige om, at </w:t>
      </w:r>
      <w:r w:rsidR="003338AF" w:rsidRPr="000A4A1A">
        <w:t>OPI-</w:t>
      </w:r>
      <w:r w:rsidRPr="000A4A1A">
        <w:t>projektet gennemføres i fuld åbenhed</w:t>
      </w:r>
      <w:r w:rsidR="00FA3534" w:rsidRPr="000A4A1A">
        <w:t xml:space="preserve">, jf. </w:t>
      </w:r>
      <w:r w:rsidR="004E62BE" w:rsidRPr="000A4A1A">
        <w:fldChar w:fldCharType="begin"/>
      </w:r>
      <w:r w:rsidR="004E62BE" w:rsidRPr="000A4A1A">
        <w:instrText xml:space="preserve"> REF _Ref12530507 \h </w:instrText>
      </w:r>
      <w:r w:rsidR="007A4BF0" w:rsidRPr="000A4A1A">
        <w:instrText xml:space="preserve"> \* MERGEFORMAT </w:instrText>
      </w:r>
      <w:r w:rsidR="004E62BE" w:rsidRPr="000A4A1A">
        <w:fldChar w:fldCharType="separate"/>
      </w:r>
      <w:r w:rsidR="00526EB8" w:rsidRPr="000A4A1A">
        <w:t>Bilag 4</w:t>
      </w:r>
      <w:r w:rsidR="004E62BE" w:rsidRPr="000A4A1A">
        <w:fldChar w:fldCharType="end"/>
      </w:r>
      <w:r w:rsidRPr="000A4A1A">
        <w:t xml:space="preserve">, hvilket betyder, at genereret </w:t>
      </w:r>
      <w:r w:rsidR="00EE6B8E" w:rsidRPr="000A4A1A">
        <w:t>F</w:t>
      </w:r>
      <w:r w:rsidRPr="000A4A1A">
        <w:t xml:space="preserve">orgrundsviden løbende stilles til rådighed for offentligheden. Parterne er som følge heraf indforstået med, at det derfor ikke </w:t>
      </w:r>
      <w:r w:rsidR="00E97DA5" w:rsidRPr="000A4A1A">
        <w:t>kan</w:t>
      </w:r>
      <w:r w:rsidRPr="000A4A1A">
        <w:t xml:space="preserve"> være muligt at rettighedsbeskytte</w:t>
      </w:r>
      <w:r w:rsidR="00A00F04" w:rsidRPr="000A4A1A">
        <w:t xml:space="preserve"> </w:t>
      </w:r>
      <w:r w:rsidR="00EE6B8E" w:rsidRPr="000A4A1A">
        <w:t>OPI-</w:t>
      </w:r>
      <w:r w:rsidRPr="000A4A1A">
        <w:t xml:space="preserve">projekts </w:t>
      </w:r>
      <w:r w:rsidR="00EE6B8E" w:rsidRPr="000A4A1A">
        <w:t>F</w:t>
      </w:r>
      <w:r w:rsidRPr="000A4A1A">
        <w:t>orgrundsviden.</w:t>
      </w:r>
      <w:bookmarkEnd w:id="72"/>
      <w:r w:rsidRPr="000A4A1A">
        <w:t xml:space="preserve"> </w:t>
      </w:r>
    </w:p>
    <w:p w14:paraId="0CADF824" w14:textId="5DE5CB96" w:rsidR="0081662E" w:rsidRPr="000A4A1A" w:rsidRDefault="007A1679" w:rsidP="006F1DCE">
      <w:pPr>
        <w:pStyle w:val="Overskrift2"/>
        <w:numPr>
          <w:ilvl w:val="0"/>
          <w:numId w:val="0"/>
        </w:numPr>
        <w:ind w:left="1531"/>
      </w:pPr>
      <w:r w:rsidRPr="000A4A1A">
        <w:t xml:space="preserve">I det omfang det undtagelsesvist ikke er muligt at beskrive genereret </w:t>
      </w:r>
      <w:r w:rsidR="00EE6B8E" w:rsidRPr="000A4A1A">
        <w:t>F</w:t>
      </w:r>
      <w:r w:rsidRPr="000A4A1A">
        <w:t xml:space="preserve">orgrundsviden, så den kan stilles til rådighed for </w:t>
      </w:r>
      <w:r w:rsidR="00EE6B8E" w:rsidRPr="000A4A1A">
        <w:t>o</w:t>
      </w:r>
      <w:r w:rsidRPr="000A4A1A">
        <w:t xml:space="preserve">ffentligheden som anført, uden at inddrage dele af </w:t>
      </w:r>
      <w:r w:rsidR="00964E3A">
        <w:t>PRIVAT AKTØR</w:t>
      </w:r>
      <w:r w:rsidR="00EE6B8E" w:rsidRPr="000A4A1A">
        <w:t xml:space="preserve"> B</w:t>
      </w:r>
      <w:r w:rsidRPr="000A4A1A">
        <w:t xml:space="preserve">aggrundsviden, er </w:t>
      </w:r>
      <w:r w:rsidR="00EE6B8E" w:rsidRPr="000A4A1A">
        <w:t>P</w:t>
      </w:r>
      <w:r w:rsidRPr="000A4A1A">
        <w:t xml:space="preserve">arterne enige om at beskrive den dertil nødvendige </w:t>
      </w:r>
      <w:r w:rsidR="00EE6B8E" w:rsidRPr="000A4A1A">
        <w:t>B</w:t>
      </w:r>
      <w:r w:rsidRPr="000A4A1A">
        <w:t xml:space="preserve">aggrundsviden med henblik på offentliggørelse heraf, jf. pkt. </w:t>
      </w:r>
      <w:r w:rsidRPr="000A4A1A">
        <w:fldChar w:fldCharType="begin"/>
      </w:r>
      <w:r w:rsidRPr="000A4A1A">
        <w:instrText xml:space="preserve"> REF _Ref411509353 \r \h </w:instrText>
      </w:r>
      <w:r w:rsidR="007A4BF0" w:rsidRPr="000A4A1A">
        <w:instrText xml:space="preserve"> \* MERGEFORMAT </w:instrText>
      </w:r>
      <w:r w:rsidRPr="000A4A1A">
        <w:fldChar w:fldCharType="separate"/>
      </w:r>
      <w:r w:rsidR="00526EB8" w:rsidRPr="000A4A1A">
        <w:t>13</w:t>
      </w:r>
      <w:r w:rsidRPr="000A4A1A">
        <w:fldChar w:fldCharType="end"/>
      </w:r>
      <w:r w:rsidRPr="000A4A1A">
        <w:t xml:space="preserve"> og </w:t>
      </w:r>
      <w:r w:rsidRPr="000A4A1A">
        <w:fldChar w:fldCharType="begin"/>
      </w:r>
      <w:r w:rsidRPr="000A4A1A">
        <w:instrText xml:space="preserve"> REF _Ref12525956 \r \h </w:instrText>
      </w:r>
      <w:r w:rsidR="007A4BF0" w:rsidRPr="000A4A1A">
        <w:instrText xml:space="preserve"> \* MERGEFORMAT </w:instrText>
      </w:r>
      <w:r w:rsidRPr="000A4A1A">
        <w:fldChar w:fldCharType="separate"/>
      </w:r>
      <w:r w:rsidR="00526EB8" w:rsidRPr="000A4A1A">
        <w:t>14</w:t>
      </w:r>
      <w:r w:rsidRPr="000A4A1A">
        <w:fldChar w:fldCharType="end"/>
      </w:r>
      <w:r w:rsidRPr="000A4A1A">
        <w:t>.</w:t>
      </w:r>
    </w:p>
    <w:p w14:paraId="6792566D" w14:textId="77777777" w:rsidR="0081662E" w:rsidRPr="002A5A05" w:rsidRDefault="0081662E" w:rsidP="0081662E">
      <w:pPr>
        <w:pStyle w:val="Overskrift2"/>
      </w:pPr>
      <w:r w:rsidRPr="002A5A05">
        <w:t xml:space="preserve">Ingen af parterne må uden forudgående samtykke benytte de øvrige parters navne og varemærke. Parterne må dog gerne angive hinandens </w:t>
      </w:r>
      <w:r w:rsidRPr="002A5A05">
        <w:lastRenderedPageBreak/>
        <w:t>navne til brug for rapportering og oplysning inden for Projektets rammer.</w:t>
      </w:r>
    </w:p>
    <w:p w14:paraId="50544501" w14:textId="77777777" w:rsidR="006D2E1D" w:rsidRDefault="006D2E1D" w:rsidP="00810587">
      <w:pPr>
        <w:pStyle w:val="Overskrift1"/>
        <w:keepNext/>
      </w:pPr>
      <w:bookmarkStart w:id="73" w:name="_Ref411509353"/>
      <w:bookmarkStart w:id="74" w:name="_Toc188427908"/>
      <w:r>
        <w:t>Udbudsmæssige Forhold</w:t>
      </w:r>
      <w:bookmarkEnd w:id="73"/>
      <w:bookmarkEnd w:id="74"/>
    </w:p>
    <w:p w14:paraId="4BE813C0" w14:textId="59C04CE0" w:rsidR="006D2E1D" w:rsidRDefault="006D2E1D" w:rsidP="00703A6B">
      <w:pPr>
        <w:pStyle w:val="Overskrift2"/>
        <w:keepNext/>
      </w:pPr>
      <w:bookmarkStart w:id="75" w:name="_Ref14259693"/>
      <w:r>
        <w:t xml:space="preserve">I det omfang </w:t>
      </w:r>
      <w:r w:rsidR="00EE6B8E">
        <w:t>F</w:t>
      </w:r>
      <w:r>
        <w:t xml:space="preserve">orgrundsviden danner grundlag for efterfølgende udbud </w:t>
      </w:r>
      <w:r w:rsidRPr="00EE6B8E">
        <w:t xml:space="preserve">hos </w:t>
      </w:r>
      <w:r w:rsidR="00964E3A">
        <w:t>OFFENTLIG AKTØR</w:t>
      </w:r>
      <w:r>
        <w:t xml:space="preserve">, skal </w:t>
      </w:r>
      <w:r w:rsidR="00964E3A">
        <w:t xml:space="preserve">OFFENTLIG </w:t>
      </w:r>
      <w:proofErr w:type="spellStart"/>
      <w:r w:rsidR="00964E3A">
        <w:t>AKTØR</w:t>
      </w:r>
      <w:r>
        <w:t>ved</w:t>
      </w:r>
      <w:proofErr w:type="spellEnd"/>
      <w:r>
        <w:t xml:space="preserve"> tilrettelæggelse og gennemførelsen af sådanne udbud i videst muligt omfang søge at undgå, at </w:t>
      </w:r>
      <w:r w:rsidR="00964E3A">
        <w:t>PRIVAT AKTØR</w:t>
      </w:r>
      <w:r>
        <w:t xml:space="preserve"> bliver inhabile i forhold til at afgive tilbud. </w:t>
      </w:r>
      <w:r w:rsidR="00964E3A">
        <w:t>OFFENTLIG AKTØR</w:t>
      </w:r>
      <w:r>
        <w:t xml:space="preserve"> skal herunder iværksætte sådanne tiltag, </w:t>
      </w:r>
      <w:r w:rsidRPr="00B27D1E">
        <w:t xml:space="preserve">at </w:t>
      </w:r>
      <w:r w:rsidR="00964E3A">
        <w:t xml:space="preserve">PRIVAT </w:t>
      </w:r>
      <w:proofErr w:type="spellStart"/>
      <w:r w:rsidR="00964E3A">
        <w:t>AKTØR</w:t>
      </w:r>
      <w:r w:rsidR="0037074E" w:rsidRPr="00B27D1E">
        <w:t>'</w:t>
      </w:r>
      <w:r w:rsidRPr="00B27D1E">
        <w:t>s</w:t>
      </w:r>
      <w:proofErr w:type="spellEnd"/>
      <w:r w:rsidRPr="00B27D1E">
        <w:t xml:space="preserve"> </w:t>
      </w:r>
      <w:r>
        <w:t>eventuelle konkurrencemæssige fordel som følge af deltagelse i OPI-projektet søges udlignet.</w:t>
      </w:r>
      <w:bookmarkEnd w:id="75"/>
    </w:p>
    <w:p w14:paraId="214A852B" w14:textId="7BEF3DF7" w:rsidR="006760E1" w:rsidRDefault="006D2E1D" w:rsidP="006760E1">
      <w:pPr>
        <w:pStyle w:val="Overskrift2"/>
        <w:keepNext/>
      </w:pPr>
      <w:bookmarkStart w:id="76" w:name="_Ref404769831"/>
      <w:r>
        <w:t xml:space="preserve">Parterne har på forhånd forpligtet sig til at gennemføre OPI-projektet i fuld åbenhed og løbende offentliggøre genereret </w:t>
      </w:r>
      <w:r w:rsidR="00EE6B8E">
        <w:t>F</w:t>
      </w:r>
      <w:r>
        <w:t xml:space="preserve">orgrundsviden, jf. pkt. </w:t>
      </w:r>
      <w:r w:rsidR="00E97DA5">
        <w:fldChar w:fldCharType="begin"/>
      </w:r>
      <w:r>
        <w:instrText xml:space="preserve"> REF _Ref386533974 \r \h </w:instrText>
      </w:r>
      <w:r w:rsidR="00E97DA5">
        <w:fldChar w:fldCharType="separate"/>
      </w:r>
      <w:r w:rsidR="00526EB8">
        <w:t>12.2</w:t>
      </w:r>
      <w:r w:rsidR="00E97DA5">
        <w:fldChar w:fldCharType="end"/>
      </w:r>
      <w:r>
        <w:t xml:space="preserve"> og pkt. </w:t>
      </w:r>
      <w:r w:rsidR="00E97DA5">
        <w:fldChar w:fldCharType="begin"/>
      </w:r>
      <w:r>
        <w:instrText xml:space="preserve"> REF _Ref386533999 \r \h </w:instrText>
      </w:r>
      <w:r w:rsidR="00E97DA5">
        <w:fldChar w:fldCharType="separate"/>
      </w:r>
      <w:r w:rsidR="00526EB8">
        <w:t>14.3</w:t>
      </w:r>
      <w:r w:rsidR="00E97DA5">
        <w:fldChar w:fldCharType="end"/>
      </w:r>
      <w:r>
        <w:t>-</w:t>
      </w:r>
      <w:r w:rsidR="00E97DA5">
        <w:fldChar w:fldCharType="begin"/>
      </w:r>
      <w:r>
        <w:instrText xml:space="preserve"> REF _Ref386534007 \r \h </w:instrText>
      </w:r>
      <w:r w:rsidR="00E97DA5">
        <w:fldChar w:fldCharType="separate"/>
      </w:r>
      <w:r w:rsidR="00526EB8">
        <w:t>14.4</w:t>
      </w:r>
      <w:r w:rsidR="00E97DA5">
        <w:fldChar w:fldCharType="end"/>
      </w:r>
      <w:r>
        <w:t>. Denne gennemsigtighed sikrer en ligebehandling fra de</w:t>
      </w:r>
      <w:r w:rsidR="00FA3534">
        <w:t>n</w:t>
      </w:r>
      <w:r>
        <w:t xml:space="preserve"> </w:t>
      </w:r>
      <w:r w:rsidR="00964E3A">
        <w:t xml:space="preserve">OFFENTLIG </w:t>
      </w:r>
      <w:proofErr w:type="spellStart"/>
      <w:r w:rsidR="00964E3A">
        <w:t>AKTØR</w:t>
      </w:r>
      <w:r w:rsidR="00EE6B8E" w:rsidRPr="00B27D1E">
        <w:t>’s</w:t>
      </w:r>
      <w:proofErr w:type="spellEnd"/>
      <w:r w:rsidR="00EE6B8E">
        <w:t xml:space="preserve"> </w:t>
      </w:r>
      <w:r>
        <w:t xml:space="preserve">side, idet al viden skabt i </w:t>
      </w:r>
      <w:r w:rsidR="00202892">
        <w:t>OPI-</w:t>
      </w:r>
      <w:r>
        <w:t>projektet er tilgængelig for andre private virksomheder</w:t>
      </w:r>
      <w:r w:rsidR="00FA3534">
        <w:t>.</w:t>
      </w:r>
      <w:r w:rsidR="00F47E84">
        <w:t xml:space="preserve"> </w:t>
      </w:r>
      <w:bookmarkEnd w:id="76"/>
    </w:p>
    <w:p w14:paraId="2D24D883" w14:textId="5E4E029D" w:rsidR="006760E1" w:rsidRPr="006760E1" w:rsidRDefault="00964E3A" w:rsidP="006760E1">
      <w:pPr>
        <w:pStyle w:val="Overskrift2"/>
        <w:keepNext/>
      </w:pPr>
      <w:r>
        <w:t>PRIVAT AKTØR</w:t>
      </w:r>
      <w:r w:rsidR="00C20306">
        <w:t xml:space="preserve"> </w:t>
      </w:r>
      <w:r w:rsidR="006760E1">
        <w:t>må ikke på nogen måde søge at påvirke udformningen af udbuds</w:t>
      </w:r>
      <w:r w:rsidR="0076417B">
        <w:t>betingelser</w:t>
      </w:r>
      <w:r w:rsidR="00240006">
        <w:t>n</w:t>
      </w:r>
      <w:r w:rsidR="0076417B">
        <w:t>e</w:t>
      </w:r>
      <w:r w:rsidR="006760E1">
        <w:t xml:space="preserve"> for et efterfølgende udbud eller på anden søge at præge et eventuelt udbuds tilrettelæggelse, herunder gennem bestemte (favoriserende) valg af metoder, materialer og standarder, jf. også pkt. </w:t>
      </w:r>
      <w:r w:rsidR="00770C46">
        <w:fldChar w:fldCharType="begin"/>
      </w:r>
      <w:r w:rsidR="00770C46">
        <w:instrText xml:space="preserve"> REF _Ref12521215 \r \h </w:instrText>
      </w:r>
      <w:r w:rsidR="00770C46">
        <w:fldChar w:fldCharType="separate"/>
      </w:r>
      <w:r w:rsidR="00526EB8">
        <w:t>6.5</w:t>
      </w:r>
      <w:r w:rsidR="00770C46">
        <w:fldChar w:fldCharType="end"/>
      </w:r>
      <w:r w:rsidR="006760E1">
        <w:t xml:space="preserve"> og </w:t>
      </w:r>
      <w:r w:rsidR="00770C46">
        <w:fldChar w:fldCharType="begin"/>
      </w:r>
      <w:r w:rsidR="00770C46">
        <w:instrText xml:space="preserve"> REF _Ref386532711 \r \h </w:instrText>
      </w:r>
      <w:r w:rsidR="00770C46">
        <w:fldChar w:fldCharType="separate"/>
      </w:r>
      <w:r w:rsidR="00526EB8">
        <w:t>6.6</w:t>
      </w:r>
      <w:r w:rsidR="00770C46">
        <w:fldChar w:fldCharType="end"/>
      </w:r>
      <w:r w:rsidR="006760E1">
        <w:t>.</w:t>
      </w:r>
    </w:p>
    <w:p w14:paraId="7992E0B2" w14:textId="77777777" w:rsidR="006D2E1D" w:rsidRDefault="006D2E1D" w:rsidP="00810587">
      <w:pPr>
        <w:pStyle w:val="Overskrift1"/>
      </w:pPr>
      <w:bookmarkStart w:id="77" w:name="_Ref386532996"/>
      <w:bookmarkStart w:id="78" w:name="_Ref386534346"/>
      <w:bookmarkStart w:id="79" w:name="_Ref386534541"/>
      <w:bookmarkStart w:id="80" w:name="_Ref12525650"/>
      <w:bookmarkStart w:id="81" w:name="_Ref12525673"/>
      <w:bookmarkStart w:id="82" w:name="_Ref12525689"/>
      <w:bookmarkStart w:id="83" w:name="_Ref12525956"/>
      <w:bookmarkStart w:id="84" w:name="_Ref12532858"/>
      <w:bookmarkStart w:id="85" w:name="_Ref12534020"/>
      <w:bookmarkStart w:id="86" w:name="_Ref14258052"/>
      <w:bookmarkStart w:id="87" w:name="_Toc188427909"/>
      <w:r>
        <w:t>Offentliggørelse og Hemmeligholdelse</w:t>
      </w:r>
      <w:bookmarkEnd w:id="77"/>
      <w:bookmarkEnd w:id="78"/>
      <w:bookmarkEnd w:id="79"/>
      <w:bookmarkEnd w:id="80"/>
      <w:bookmarkEnd w:id="81"/>
      <w:bookmarkEnd w:id="82"/>
      <w:bookmarkEnd w:id="83"/>
      <w:bookmarkEnd w:id="84"/>
      <w:bookmarkEnd w:id="85"/>
      <w:bookmarkEnd w:id="86"/>
      <w:bookmarkEnd w:id="87"/>
    </w:p>
    <w:p w14:paraId="12C2F4F8" w14:textId="77777777" w:rsidR="006D2E1D" w:rsidRDefault="006D2E1D" w:rsidP="00810587">
      <w:pPr>
        <w:pStyle w:val="Overskrift2"/>
      </w:pPr>
      <w:bookmarkStart w:id="88" w:name="_Ref386534103"/>
      <w:r w:rsidRPr="006464E6">
        <w:t>Parterne har pligt til at hemmeligholde</w:t>
      </w:r>
      <w:r w:rsidR="00931CE2">
        <w:t xml:space="preserve"> F</w:t>
      </w:r>
      <w:r w:rsidRPr="006464E6">
        <w:t>ortro</w:t>
      </w:r>
      <w:r>
        <w:t>lige oplysninger</w:t>
      </w:r>
      <w:r w:rsidRPr="006464E6">
        <w:t xml:space="preserve"> og de andre </w:t>
      </w:r>
      <w:r w:rsidR="00B85DE8">
        <w:t>P</w:t>
      </w:r>
      <w:r w:rsidRPr="006464E6">
        <w:t>ar</w:t>
      </w:r>
      <w:r>
        <w:t xml:space="preserve">ters </w:t>
      </w:r>
      <w:r w:rsidR="00B85DE8">
        <w:t>B</w:t>
      </w:r>
      <w:r w:rsidRPr="006464E6">
        <w:t>aggrundsviden. Forpl</w:t>
      </w:r>
      <w:r>
        <w:t>igtelsen gælder også efter OPI-p</w:t>
      </w:r>
      <w:r w:rsidRPr="006464E6">
        <w:t xml:space="preserve">rojektets afbrydelse eller afslutning og efter en </w:t>
      </w:r>
      <w:r w:rsidR="00B85DE8">
        <w:t>P</w:t>
      </w:r>
      <w:r w:rsidRPr="006464E6">
        <w:t>art</w:t>
      </w:r>
      <w:r>
        <w:t>s eventuelle udtrædelse af OPI-p</w:t>
      </w:r>
      <w:r w:rsidRPr="006464E6">
        <w:t xml:space="preserve">rojektet, jf. dog </w:t>
      </w:r>
      <w:r>
        <w:t xml:space="preserve">pkt. </w:t>
      </w:r>
      <w:r w:rsidR="00E97DA5">
        <w:fldChar w:fldCharType="begin"/>
      </w:r>
      <w:r>
        <w:instrText xml:space="preserve"> REF _Ref386534082 \r \h </w:instrText>
      </w:r>
      <w:r w:rsidR="00E97DA5">
        <w:fldChar w:fldCharType="separate"/>
      </w:r>
      <w:r w:rsidR="00526EB8">
        <w:t>14.2</w:t>
      </w:r>
      <w:r w:rsidR="00E97DA5">
        <w:fldChar w:fldCharType="end"/>
      </w:r>
      <w:r w:rsidRPr="006464E6">
        <w:t xml:space="preserve">. Parterne kan dog videregive disse oplysninger til deres eventuelle rådgivere i </w:t>
      </w:r>
      <w:r w:rsidR="00B3534E" w:rsidRPr="006464E6">
        <w:t>nødvendigt</w:t>
      </w:r>
      <w:r w:rsidRPr="006464E6">
        <w:t xml:space="preserve"> omfang</w:t>
      </w:r>
      <w:r w:rsidR="00480A7A">
        <w:t>,</w:t>
      </w:r>
      <w:r w:rsidRPr="006464E6">
        <w:t xml:space="preserve"> mod at sikre at rådgiverne påtager sig en tilsvarende hemmeligholdelsesforpligtelse.</w:t>
      </w:r>
      <w:bookmarkEnd w:id="88"/>
    </w:p>
    <w:p w14:paraId="5C3C7B93" w14:textId="77777777" w:rsidR="006D2E1D" w:rsidRDefault="006D2E1D" w:rsidP="00810587">
      <w:pPr>
        <w:pStyle w:val="Overskrift2"/>
      </w:pPr>
      <w:bookmarkStart w:id="89" w:name="_Ref386534082"/>
      <w:r w:rsidRPr="006464E6">
        <w:t xml:space="preserve">Parternes hemmeligholdelsesforpligtelse i henhold til </w:t>
      </w:r>
      <w:r>
        <w:t>pkt.</w:t>
      </w:r>
      <w:r w:rsidRPr="006464E6">
        <w:t xml:space="preserve"> </w:t>
      </w:r>
      <w:r w:rsidR="00E97DA5">
        <w:fldChar w:fldCharType="begin"/>
      </w:r>
      <w:r>
        <w:instrText xml:space="preserve"> REF _Ref386534103 \r \h </w:instrText>
      </w:r>
      <w:r w:rsidR="00E97DA5">
        <w:fldChar w:fldCharType="separate"/>
      </w:r>
      <w:r w:rsidR="00526EB8">
        <w:t>14.1</w:t>
      </w:r>
      <w:r w:rsidR="00E97DA5">
        <w:fldChar w:fldCharType="end"/>
      </w:r>
      <w:r w:rsidRPr="006464E6">
        <w:t xml:space="preserve"> omfatter ikke viden, som</w:t>
      </w:r>
      <w:bookmarkEnd w:id="89"/>
      <w:r w:rsidRPr="006464E6">
        <w:t xml:space="preserve"> </w:t>
      </w:r>
    </w:p>
    <w:p w14:paraId="175D9A0F" w14:textId="77777777" w:rsidR="00B85DE8" w:rsidRPr="00FE5857" w:rsidRDefault="00B85DE8" w:rsidP="009C707E">
      <w:pPr>
        <w:pStyle w:val="ListParagraph1"/>
        <w:numPr>
          <w:ilvl w:val="0"/>
          <w:numId w:val="7"/>
        </w:numPr>
        <w:tabs>
          <w:tab w:val="clear" w:pos="567"/>
          <w:tab w:val="clear" w:pos="1134"/>
          <w:tab w:val="clear" w:pos="1701"/>
          <w:tab w:val="left" w:pos="1418"/>
        </w:tabs>
        <w:spacing w:before="240" w:after="240" w:line="276" w:lineRule="auto"/>
        <w:ind w:left="1418" w:right="425" w:hanging="425"/>
        <w:contextualSpacing w:val="0"/>
        <w:rPr>
          <w:rFonts w:ascii="Verdana" w:hAnsi="Verdana"/>
          <w:bCs w:val="0"/>
          <w:spacing w:val="6"/>
          <w:sz w:val="16"/>
          <w:szCs w:val="16"/>
          <w:lang w:eastAsia="en-US"/>
        </w:rPr>
      </w:pPr>
      <w:r w:rsidRPr="00FE5857">
        <w:rPr>
          <w:rFonts w:ascii="Verdana" w:hAnsi="Verdana"/>
          <w:bCs w:val="0"/>
          <w:spacing w:val="6"/>
          <w:sz w:val="16"/>
          <w:szCs w:val="16"/>
          <w:lang w:eastAsia="en-US"/>
        </w:rPr>
        <w:t xml:space="preserve">Som offentliggøres i henhold til pkt. 12 og 13. </w:t>
      </w:r>
    </w:p>
    <w:p w14:paraId="7CEBFB40" w14:textId="77777777" w:rsidR="006D2E1D" w:rsidRPr="00D46EEE" w:rsidRDefault="006D2E1D" w:rsidP="00B85DE8">
      <w:pPr>
        <w:pStyle w:val="ListParagraph1"/>
        <w:numPr>
          <w:ilvl w:val="0"/>
          <w:numId w:val="7"/>
        </w:numPr>
        <w:tabs>
          <w:tab w:val="clear" w:pos="567"/>
          <w:tab w:val="clear" w:pos="1134"/>
          <w:tab w:val="clear" w:pos="1701"/>
          <w:tab w:val="left" w:pos="1418"/>
        </w:tabs>
        <w:spacing w:before="240" w:after="240" w:line="360" w:lineRule="auto"/>
        <w:ind w:left="1418" w:right="425" w:hanging="425"/>
        <w:contextualSpacing w:val="0"/>
        <w:rPr>
          <w:rFonts w:ascii="Verdana" w:hAnsi="Verdana"/>
          <w:bCs w:val="0"/>
          <w:spacing w:val="6"/>
          <w:sz w:val="16"/>
          <w:szCs w:val="16"/>
          <w:lang w:eastAsia="en-US"/>
        </w:rPr>
      </w:pPr>
      <w:r w:rsidRPr="00D46EEE">
        <w:rPr>
          <w:rFonts w:ascii="Verdana" w:hAnsi="Verdana"/>
          <w:bCs w:val="0"/>
          <w:spacing w:val="6"/>
          <w:sz w:val="16"/>
          <w:szCs w:val="16"/>
          <w:lang w:eastAsia="en-US"/>
        </w:rPr>
        <w:t>på tidspunktet for erhvervelsen var eller senere blev offentligt tilgængelig, uden at dette skyldes tilsidesættelse af hemmeligholdelsesforpligtelsen,</w:t>
      </w:r>
    </w:p>
    <w:p w14:paraId="0412C33C" w14:textId="77777777" w:rsidR="006D2E1D" w:rsidRPr="00D46EEE" w:rsidRDefault="006D2E1D" w:rsidP="00B85DE8">
      <w:pPr>
        <w:pStyle w:val="ListParagraph1"/>
        <w:numPr>
          <w:ilvl w:val="0"/>
          <w:numId w:val="7"/>
        </w:numPr>
        <w:tabs>
          <w:tab w:val="clear" w:pos="567"/>
          <w:tab w:val="clear" w:pos="1134"/>
          <w:tab w:val="clear" w:pos="1701"/>
          <w:tab w:val="left" w:pos="1418"/>
        </w:tabs>
        <w:spacing w:before="240" w:after="240" w:line="360" w:lineRule="auto"/>
        <w:ind w:left="1418" w:right="425" w:hanging="425"/>
        <w:contextualSpacing w:val="0"/>
        <w:rPr>
          <w:rFonts w:ascii="Verdana" w:hAnsi="Verdana"/>
          <w:bCs w:val="0"/>
          <w:spacing w:val="6"/>
          <w:sz w:val="16"/>
          <w:szCs w:val="16"/>
          <w:lang w:eastAsia="en-US"/>
        </w:rPr>
      </w:pPr>
      <w:r w:rsidRPr="00D46EEE">
        <w:rPr>
          <w:rFonts w:ascii="Verdana" w:hAnsi="Verdana"/>
          <w:bCs w:val="0"/>
          <w:spacing w:val="6"/>
          <w:sz w:val="16"/>
          <w:szCs w:val="16"/>
          <w:lang w:eastAsia="en-US"/>
        </w:rPr>
        <w:lastRenderedPageBreak/>
        <w:t>er modtaget uden hemmeligholdelsesrestriktioner fra en tredjemand, som har været berettiget til at viderebringe den pågældende viden,</w:t>
      </w:r>
      <w:r w:rsidR="003E461E">
        <w:rPr>
          <w:rFonts w:ascii="Verdana" w:hAnsi="Verdana"/>
          <w:bCs w:val="0"/>
          <w:spacing w:val="6"/>
          <w:sz w:val="16"/>
          <w:szCs w:val="16"/>
          <w:lang w:eastAsia="en-US"/>
        </w:rPr>
        <w:t xml:space="preserve"> eller</w:t>
      </w:r>
    </w:p>
    <w:p w14:paraId="5ED8875F" w14:textId="77777777" w:rsidR="006D2E1D" w:rsidRPr="00D46EEE" w:rsidRDefault="006D2E1D" w:rsidP="00B85DE8">
      <w:pPr>
        <w:pStyle w:val="ListParagraph1"/>
        <w:numPr>
          <w:ilvl w:val="0"/>
          <w:numId w:val="7"/>
        </w:numPr>
        <w:tabs>
          <w:tab w:val="clear" w:pos="567"/>
          <w:tab w:val="clear" w:pos="1134"/>
          <w:tab w:val="clear" w:pos="1701"/>
          <w:tab w:val="left" w:pos="1418"/>
        </w:tabs>
        <w:spacing w:before="240" w:after="240" w:line="360" w:lineRule="auto"/>
        <w:ind w:left="1418" w:right="425" w:hanging="425"/>
        <w:contextualSpacing w:val="0"/>
        <w:rPr>
          <w:rFonts w:ascii="Verdana" w:hAnsi="Verdana"/>
          <w:bCs w:val="0"/>
          <w:spacing w:val="6"/>
          <w:sz w:val="16"/>
          <w:szCs w:val="16"/>
          <w:lang w:eastAsia="en-US"/>
        </w:rPr>
      </w:pPr>
      <w:r w:rsidRPr="00D46EEE">
        <w:rPr>
          <w:rFonts w:ascii="Verdana" w:hAnsi="Verdana"/>
          <w:bCs w:val="0"/>
          <w:spacing w:val="6"/>
          <w:sz w:val="16"/>
          <w:szCs w:val="16"/>
          <w:lang w:eastAsia="en-US"/>
        </w:rPr>
        <w:t>skal gives til udenforstående på grundlag af en forpligtelse fastsat ved lov, herunder offentlighedsloven og forvaltningsloven, retsafgørelse eller anden bindende offentlig retsakt</w:t>
      </w:r>
      <w:r w:rsidR="003E461E">
        <w:rPr>
          <w:rFonts w:ascii="Verdana" w:hAnsi="Verdana"/>
          <w:bCs w:val="0"/>
          <w:spacing w:val="6"/>
          <w:sz w:val="16"/>
          <w:szCs w:val="16"/>
          <w:lang w:eastAsia="en-US"/>
        </w:rPr>
        <w:t>.</w:t>
      </w:r>
    </w:p>
    <w:p w14:paraId="33CE38A8" w14:textId="377F51E1" w:rsidR="006D2E1D" w:rsidRPr="00C51DDC" w:rsidRDefault="006D2E1D" w:rsidP="00711E13">
      <w:pPr>
        <w:pStyle w:val="Overskrift2"/>
      </w:pPr>
      <w:bookmarkStart w:id="90" w:name="_Ref379744538"/>
      <w:bookmarkStart w:id="91" w:name="_Ref386533999"/>
      <w:r w:rsidRPr="00C51DDC">
        <w:t xml:space="preserve">Parterne forpligter sig til løbende at dokumentere al genereret </w:t>
      </w:r>
      <w:r w:rsidR="00B85DE8" w:rsidRPr="00C51DDC">
        <w:t>F</w:t>
      </w:r>
      <w:r w:rsidRPr="00C51DDC">
        <w:t>orgrundsviden i en form og i et format, der egner sig til offentlig formidling.</w:t>
      </w:r>
      <w:bookmarkEnd w:id="90"/>
      <w:r w:rsidRPr="00C51DDC">
        <w:t xml:space="preserve"> </w:t>
      </w:r>
      <w:r w:rsidR="00964E3A">
        <w:t>OFFENTLIG AKTØR</w:t>
      </w:r>
      <w:r w:rsidR="00077501">
        <w:t xml:space="preserve"> </w:t>
      </w:r>
      <w:r w:rsidRPr="00C51DDC">
        <w:t xml:space="preserve">fører en logbog over genereret </w:t>
      </w:r>
      <w:r w:rsidR="00B85DE8" w:rsidRPr="00C51DDC">
        <w:t>F</w:t>
      </w:r>
      <w:r w:rsidRPr="00C51DDC">
        <w:t>orgrundsviden</w:t>
      </w:r>
      <w:r w:rsidR="00F87D7B" w:rsidRPr="00C51DDC">
        <w:t>, herunder data, konklusioner, viden om løsninger mv.,</w:t>
      </w:r>
      <w:r w:rsidRPr="00C51DDC">
        <w:t xml:space="preserve"> under OPI-projektets forløb. </w:t>
      </w:r>
      <w:bookmarkEnd w:id="91"/>
    </w:p>
    <w:p w14:paraId="09604327" w14:textId="78430832" w:rsidR="006D2E1D" w:rsidRPr="00BC345B" w:rsidRDefault="000033B9" w:rsidP="00AC76E8">
      <w:pPr>
        <w:pStyle w:val="Overskrift2"/>
      </w:pPr>
      <w:bookmarkStart w:id="92" w:name="_Ref386534007"/>
      <w:bookmarkStart w:id="93" w:name="_Ref12514450"/>
      <w:r>
        <w:t>Parterne aftaler</w:t>
      </w:r>
      <w:r w:rsidR="00406F50">
        <w:t>,</w:t>
      </w:r>
      <w:r w:rsidR="00F87D7B">
        <w:t xml:space="preserve"> i hvilket omfang </w:t>
      </w:r>
      <w:r w:rsidR="00B85DE8">
        <w:t>F</w:t>
      </w:r>
      <w:r w:rsidR="00F87D7B">
        <w:t xml:space="preserve">orgrundsviden skal offentliggøres og formidles. </w:t>
      </w:r>
      <w:r w:rsidR="004E1913">
        <w:t>Medmindre Parterne aftaler andet</w:t>
      </w:r>
      <w:r w:rsidR="005B2C23">
        <w:t xml:space="preserve"> i</w:t>
      </w:r>
      <w:r w:rsidR="004E1913">
        <w:t xml:space="preserve"> </w:t>
      </w:r>
      <w:r w:rsidR="007E3B58">
        <w:t xml:space="preserve">Bilag </w:t>
      </w:r>
      <w:r w:rsidR="0096642A">
        <w:t>4</w:t>
      </w:r>
      <w:r w:rsidR="00BB0963">
        <w:t>,</w:t>
      </w:r>
      <w:r w:rsidR="004E1913">
        <w:t xml:space="preserve"> er</w:t>
      </w:r>
      <w:r w:rsidR="00F87D7B">
        <w:t xml:space="preserve"> </w:t>
      </w:r>
      <w:r w:rsidR="00964E3A">
        <w:t>OFFENTLIG AKTØR</w:t>
      </w:r>
      <w:r w:rsidR="006D2E1D">
        <w:t xml:space="preserve"> </w:t>
      </w:r>
      <w:r w:rsidR="00F87D7B">
        <w:t xml:space="preserve">berettiget til at </w:t>
      </w:r>
      <w:r w:rsidR="006D2E1D">
        <w:t>offentliggør</w:t>
      </w:r>
      <w:r w:rsidR="00F87D7B">
        <w:t>e</w:t>
      </w:r>
      <w:r w:rsidR="006D2E1D">
        <w:t xml:space="preserve"> og </w:t>
      </w:r>
      <w:r w:rsidR="00F87D7B">
        <w:t xml:space="preserve">løbende </w:t>
      </w:r>
      <w:r w:rsidR="006D2E1D">
        <w:t xml:space="preserve">opdatere </w:t>
      </w:r>
      <w:r w:rsidR="00F87D7B">
        <w:t>d</w:t>
      </w:r>
      <w:r w:rsidR="00D849D4">
        <w:t>et</w:t>
      </w:r>
      <w:r w:rsidR="00F87D7B">
        <w:t xml:space="preserve"> </w:t>
      </w:r>
      <w:r w:rsidR="006D2E1D">
        <w:t xml:space="preserve">på </w:t>
      </w:r>
      <w:r w:rsidR="00964E3A">
        <w:t>OFFENTLIG AKTØR</w:t>
      </w:r>
      <w:r w:rsidR="006D2E1D">
        <w:t xml:space="preserve"> hjemmeside </w:t>
      </w:r>
      <w:r w:rsidR="00D55CDB" w:rsidRPr="00D55CDB">
        <w:rPr>
          <w:highlight w:val="yellow"/>
        </w:rPr>
        <w:t>link</w:t>
      </w:r>
      <w:r w:rsidR="00D55CDB">
        <w:t xml:space="preserve">, </w:t>
      </w:r>
      <w:r w:rsidR="006D2E1D">
        <w:t>gene</w:t>
      </w:r>
      <w:r w:rsidR="006D2E1D" w:rsidRPr="006647A0">
        <w:t>rere</w:t>
      </w:r>
      <w:r w:rsidR="006647A0" w:rsidRPr="006647A0">
        <w:t xml:space="preserve">t </w:t>
      </w:r>
      <w:r w:rsidR="00B85DE8">
        <w:t>F</w:t>
      </w:r>
      <w:r w:rsidR="006D2E1D" w:rsidRPr="006647A0">
        <w:t>or</w:t>
      </w:r>
      <w:r w:rsidR="006D2E1D">
        <w:t>grundsviden sam</w:t>
      </w:r>
      <w:r w:rsidR="006647A0">
        <w:t xml:space="preserve">t </w:t>
      </w:r>
      <w:r w:rsidR="00964E3A">
        <w:t xml:space="preserve">OFFENTLIG </w:t>
      </w:r>
      <w:proofErr w:type="spellStart"/>
      <w:r w:rsidR="00964E3A">
        <w:t>AKTØR</w:t>
      </w:r>
      <w:r w:rsidR="00B85DE8" w:rsidRPr="00C133D5">
        <w:t>’s</w:t>
      </w:r>
      <w:proofErr w:type="spellEnd"/>
      <w:r w:rsidR="00B85DE8">
        <w:t xml:space="preserve"> B</w:t>
      </w:r>
      <w:r w:rsidR="006D2E1D">
        <w:t>aggrundsviden, som skønnes at have en interesse fo</w:t>
      </w:r>
      <w:r w:rsidR="006647A0">
        <w:t xml:space="preserve">r </w:t>
      </w:r>
      <w:r w:rsidR="006D2E1D">
        <w:t xml:space="preserve">offentligheden, herunder </w:t>
      </w:r>
      <w:r w:rsidR="000D430A">
        <w:t>relevante</w:t>
      </w:r>
      <w:r w:rsidR="006D2E1D">
        <w:t xml:space="preserve"> virksomheder.</w:t>
      </w:r>
      <w:r w:rsidR="006D2E1D" w:rsidRPr="00AC76E8">
        <w:t xml:space="preserve"> </w:t>
      </w:r>
      <w:bookmarkEnd w:id="92"/>
      <w:bookmarkEnd w:id="93"/>
    </w:p>
    <w:p w14:paraId="4CFCD289" w14:textId="77777777" w:rsidR="006D2E1D" w:rsidRPr="008274DA" w:rsidRDefault="00B3534E" w:rsidP="00777C4D">
      <w:pPr>
        <w:pStyle w:val="Overskrift2"/>
      </w:pPr>
      <w:r w:rsidRPr="008274DA">
        <w:t>Hvis</w:t>
      </w:r>
      <w:r w:rsidR="006D2E1D" w:rsidRPr="008274DA">
        <w:t xml:space="preserve"> der i forbindelse med de fælles drøftelser, møder og workshops deles informationer, som en eller flere </w:t>
      </w:r>
      <w:r w:rsidR="00B85DE8" w:rsidRPr="008274DA">
        <w:t>P</w:t>
      </w:r>
      <w:r w:rsidR="006D2E1D" w:rsidRPr="008274DA">
        <w:t xml:space="preserve">arter anser for at være </w:t>
      </w:r>
      <w:r w:rsidR="00B85DE8" w:rsidRPr="008274DA">
        <w:t>F</w:t>
      </w:r>
      <w:r w:rsidR="006D2E1D" w:rsidRPr="008274DA">
        <w:t>ortrolige oplysninger</w:t>
      </w:r>
      <w:r w:rsidR="00F1205E" w:rsidRPr="008274DA">
        <w:t>,</w:t>
      </w:r>
      <w:r w:rsidR="006D2E1D" w:rsidRPr="008274DA">
        <w:t xml:space="preserve"> jf. pkt. </w:t>
      </w:r>
      <w:r w:rsidR="00E97DA5" w:rsidRPr="008274DA">
        <w:fldChar w:fldCharType="begin"/>
      </w:r>
      <w:r w:rsidR="006D2E1D" w:rsidRPr="008274DA">
        <w:instrText xml:space="preserve"> REF _Ref386534191 \r \h </w:instrText>
      </w:r>
      <w:r w:rsidR="00D1399A" w:rsidRPr="008274DA">
        <w:instrText xml:space="preserve"> \* MERGEFORMAT </w:instrText>
      </w:r>
      <w:r w:rsidR="00E97DA5" w:rsidRPr="008274DA">
        <w:fldChar w:fldCharType="separate"/>
      </w:r>
      <w:r w:rsidR="00526EB8" w:rsidRPr="008274DA">
        <w:t>2.7</w:t>
      </w:r>
      <w:r w:rsidR="00E97DA5" w:rsidRPr="008274DA">
        <w:fldChar w:fldCharType="end"/>
      </w:r>
      <w:r w:rsidR="006D2E1D" w:rsidRPr="008274DA">
        <w:t>, skal disse oplysninger markeres ”fortroligt” i logbogen.</w:t>
      </w:r>
    </w:p>
    <w:p w14:paraId="1A25A16C" w14:textId="77777777" w:rsidR="006D2E1D" w:rsidRDefault="006D2E1D" w:rsidP="00810587">
      <w:pPr>
        <w:pStyle w:val="Overskrift2"/>
      </w:pPr>
      <w:r>
        <w:t xml:space="preserve">Parterne er forpligtede til at sikre, at deres respektive medarbejdere gøres bekendt med og overholder bestemmelserne om offentliggørelse og hemmeligholdelse i pkt. </w:t>
      </w:r>
      <w:r w:rsidR="00E97DA5">
        <w:fldChar w:fldCharType="begin"/>
      </w:r>
      <w:r>
        <w:instrText xml:space="preserve"> REF _Ref386534103 \r \h </w:instrText>
      </w:r>
      <w:r w:rsidR="00E97DA5">
        <w:fldChar w:fldCharType="separate"/>
      </w:r>
      <w:r w:rsidR="00526EB8">
        <w:t>14.1</w:t>
      </w:r>
      <w:r w:rsidR="00E97DA5">
        <w:fldChar w:fldCharType="end"/>
      </w:r>
      <w:r w:rsidRPr="00A70D12">
        <w:t>.</w:t>
      </w:r>
      <w:r>
        <w:t xml:space="preserve"> </w:t>
      </w:r>
    </w:p>
    <w:p w14:paraId="30AE62EF" w14:textId="77777777" w:rsidR="006D2E1D" w:rsidRDefault="006D2E1D" w:rsidP="00810587">
      <w:pPr>
        <w:pStyle w:val="Overskrift1"/>
      </w:pPr>
      <w:bookmarkStart w:id="94" w:name="_Toc12525409"/>
      <w:bookmarkStart w:id="95" w:name="_Toc188427910"/>
      <w:bookmarkEnd w:id="94"/>
      <w:r>
        <w:t>nye parters indtræden</w:t>
      </w:r>
      <w:bookmarkEnd w:id="95"/>
    </w:p>
    <w:p w14:paraId="2D16353B" w14:textId="77777777" w:rsidR="006D2E1D" w:rsidRPr="00025C0A" w:rsidRDefault="006D2E1D" w:rsidP="00810587">
      <w:pPr>
        <w:pStyle w:val="Overskrift2"/>
      </w:pPr>
      <w:r w:rsidRPr="001A3EE6">
        <w:t xml:space="preserve">Ingen af </w:t>
      </w:r>
      <w:r w:rsidR="00B85DE8">
        <w:t>P</w:t>
      </w:r>
      <w:r w:rsidRPr="001A3EE6">
        <w:t xml:space="preserve">arterne kan </w:t>
      </w:r>
      <w:r>
        <w:t xml:space="preserve">lade nye </w:t>
      </w:r>
      <w:r w:rsidR="00B85DE8">
        <w:t>P</w:t>
      </w:r>
      <w:r>
        <w:t>arter indtræde</w:t>
      </w:r>
      <w:r w:rsidRPr="001A3EE6">
        <w:t xml:space="preserve"> i OPI</w:t>
      </w:r>
      <w:r w:rsidR="001D1B17">
        <w:t>-projekt</w:t>
      </w:r>
      <w:r w:rsidRPr="001A3EE6">
        <w:t xml:space="preserve">et uden de øvrige </w:t>
      </w:r>
      <w:r w:rsidR="00B85DE8">
        <w:t>P</w:t>
      </w:r>
      <w:r w:rsidRPr="001A3EE6">
        <w:t>ar</w:t>
      </w:r>
      <w:r w:rsidRPr="001A3EE6">
        <w:softHyphen/>
        <w:t>ters forudgående skriftlige samtykke</w:t>
      </w:r>
      <w:r>
        <w:t xml:space="preserve">, jf. dog pkt. </w:t>
      </w:r>
      <w:r w:rsidR="00E97DA5">
        <w:fldChar w:fldCharType="begin"/>
      </w:r>
      <w:r>
        <w:instrText xml:space="preserve"> REF _Ref386534265 \r \h </w:instrText>
      </w:r>
      <w:r w:rsidR="00E97DA5">
        <w:fldChar w:fldCharType="separate"/>
      </w:r>
      <w:r w:rsidR="00526EB8">
        <w:t>17.9</w:t>
      </w:r>
      <w:r w:rsidR="00E97DA5">
        <w:fldChar w:fldCharType="end"/>
      </w:r>
      <w:r>
        <w:t>.</w:t>
      </w:r>
    </w:p>
    <w:p w14:paraId="4804DA12" w14:textId="77777777" w:rsidR="006D2E1D" w:rsidRDefault="006D2E1D" w:rsidP="00810587">
      <w:pPr>
        <w:pStyle w:val="Overskrift1"/>
      </w:pPr>
      <w:bookmarkStart w:id="96" w:name="_Ref12532875"/>
      <w:bookmarkStart w:id="97" w:name="_Toc188427911"/>
      <w:r>
        <w:t>Misligholdelsesbeføjelser, herunder erstatning</w:t>
      </w:r>
      <w:bookmarkEnd w:id="96"/>
      <w:bookmarkEnd w:id="97"/>
    </w:p>
    <w:p w14:paraId="7D2EC2DF" w14:textId="6D13FE08" w:rsidR="006D2E1D" w:rsidRDefault="00B3534E" w:rsidP="00810587">
      <w:pPr>
        <w:pStyle w:val="Overskrift2"/>
      </w:pPr>
      <w:r>
        <w:t>Hvis</w:t>
      </w:r>
      <w:r w:rsidR="006D2E1D">
        <w:t xml:space="preserve"> der foreligger en mangel eller forsinkelse med en ydelse til opfyldelse af OPI-projektet, kan hver af </w:t>
      </w:r>
      <w:r w:rsidR="00D73ADB">
        <w:t>Pa</w:t>
      </w:r>
      <w:r w:rsidR="006D2E1D">
        <w:t>rterne påberåbe sig dansk rets almindelige regler om misligholdelse</w:t>
      </w:r>
      <w:r w:rsidR="00DF1BC7">
        <w:t>.</w:t>
      </w:r>
      <w:r w:rsidR="006D2E1D">
        <w:t xml:space="preserve"> </w:t>
      </w:r>
    </w:p>
    <w:p w14:paraId="05F6D928" w14:textId="2278CA9E" w:rsidR="006D2E1D" w:rsidRDefault="006D2E1D" w:rsidP="00810587">
      <w:pPr>
        <w:pStyle w:val="Overskrift2"/>
      </w:pPr>
      <w:r>
        <w:t xml:space="preserve">Det påhviler </w:t>
      </w:r>
      <w:r w:rsidR="00964E3A">
        <w:t>PRIVAT AKTØR</w:t>
      </w:r>
      <w:r>
        <w:t xml:space="preserve"> af egen drift at give begrundet meddelelse til </w:t>
      </w:r>
      <w:r w:rsidR="00964E3A">
        <w:t>OFFENTLIG AKTØR</w:t>
      </w:r>
      <w:r w:rsidR="00C133D5">
        <w:t xml:space="preserve">, </w:t>
      </w:r>
      <w:r w:rsidR="00B3534E">
        <w:t>hvis</w:t>
      </w:r>
      <w:r>
        <w:t xml:space="preserve"> der indtræder risiko for forsinkelse</w:t>
      </w:r>
      <w:r w:rsidR="00D5344F">
        <w:t>,</w:t>
      </w:r>
      <w:r>
        <w:t xml:space="preserve"> eller for at </w:t>
      </w:r>
      <w:r w:rsidR="00B26893">
        <w:t>A</w:t>
      </w:r>
      <w:r>
        <w:t>ftalen ikke i øvrigt bliver rigtigt opfyldt.</w:t>
      </w:r>
    </w:p>
    <w:p w14:paraId="69F5759F" w14:textId="215E2EA0" w:rsidR="006D2E1D" w:rsidRDefault="006D2E1D" w:rsidP="00810587">
      <w:pPr>
        <w:pStyle w:val="Overskrift2"/>
      </w:pPr>
      <w:bookmarkStart w:id="98" w:name="_Ref386534302"/>
      <w:r>
        <w:lastRenderedPageBreak/>
        <w:t xml:space="preserve">Det påhviler </w:t>
      </w:r>
      <w:r w:rsidR="00964E3A">
        <w:t>PRIVAT AKTØR</w:t>
      </w:r>
      <w:r w:rsidR="00C133D5">
        <w:t xml:space="preserve"> </w:t>
      </w:r>
      <w:r>
        <w:t>uden ugrundet ophør at afhjælpe forsinkelse eller mangler, herunder ved indsættelse af yderligere medarbejdere.</w:t>
      </w:r>
      <w:bookmarkEnd w:id="98"/>
    </w:p>
    <w:p w14:paraId="08AE4768" w14:textId="77777777" w:rsidR="006D2E1D" w:rsidRDefault="006D2E1D" w:rsidP="00810587">
      <w:pPr>
        <w:pStyle w:val="Overskrift2"/>
      </w:pPr>
      <w:bookmarkStart w:id="99" w:name="_Ref386534467"/>
      <w:r>
        <w:t>Aftalen kan</w:t>
      </w:r>
      <w:r w:rsidRPr="00711AFF">
        <w:t xml:space="preserve"> </w:t>
      </w:r>
      <w:r>
        <w:t>op</w:t>
      </w:r>
      <w:r w:rsidRPr="00711AFF">
        <w:t>hæve</w:t>
      </w:r>
      <w:r>
        <w:t xml:space="preserve">s, </w:t>
      </w:r>
      <w:r w:rsidR="00B3534E">
        <w:t>hvis</w:t>
      </w:r>
      <w:r>
        <w:t xml:space="preserve"> der foreligger væsentlig misligholdelse, og der ikke er foretaget behørig afhjælpning efter pkt. </w:t>
      </w:r>
      <w:r w:rsidR="00E97DA5">
        <w:fldChar w:fldCharType="begin"/>
      </w:r>
      <w:r>
        <w:instrText xml:space="preserve"> REF _Ref386534302 \r \h </w:instrText>
      </w:r>
      <w:r w:rsidR="00E97DA5">
        <w:fldChar w:fldCharType="separate"/>
      </w:r>
      <w:r w:rsidR="00526EB8">
        <w:t>16.3</w:t>
      </w:r>
      <w:r w:rsidR="00E97DA5">
        <w:fldChar w:fldCharType="end"/>
      </w:r>
      <w:r>
        <w:t xml:space="preserve">. </w:t>
      </w:r>
      <w:bookmarkEnd w:id="99"/>
    </w:p>
    <w:p w14:paraId="20F610D0" w14:textId="77777777" w:rsidR="006D2E1D" w:rsidRDefault="006D2E1D" w:rsidP="006F1DCE">
      <w:pPr>
        <w:pStyle w:val="Overskrift2"/>
        <w:numPr>
          <w:ilvl w:val="0"/>
          <w:numId w:val="0"/>
        </w:numPr>
        <w:ind w:left="1418"/>
      </w:pPr>
      <w:r w:rsidRPr="002B77B2">
        <w:t>Som væsentlig misligholdelse betragtes bl.a. følgende forhold, uden at der er tale om en udtømmende</w:t>
      </w:r>
      <w:r>
        <w:t xml:space="preserve"> </w:t>
      </w:r>
      <w:r w:rsidRPr="002B77B2">
        <w:t>liste:</w:t>
      </w:r>
    </w:p>
    <w:p w14:paraId="1AEFBF9A" w14:textId="1FC928B4" w:rsidR="006D2E1D" w:rsidRDefault="006D2E1D" w:rsidP="009C707E">
      <w:pPr>
        <w:pStyle w:val="ListParagraph1"/>
        <w:numPr>
          <w:ilvl w:val="0"/>
          <w:numId w:val="7"/>
        </w:numPr>
        <w:tabs>
          <w:tab w:val="clear" w:pos="567"/>
          <w:tab w:val="clear" w:pos="1134"/>
          <w:tab w:val="clear" w:pos="1701"/>
          <w:tab w:val="left" w:pos="1418"/>
        </w:tabs>
        <w:spacing w:before="240" w:after="240" w:line="276" w:lineRule="auto"/>
        <w:ind w:left="1418" w:right="425" w:hanging="425"/>
        <w:contextualSpacing w:val="0"/>
        <w:rPr>
          <w:rFonts w:ascii="Verdana" w:hAnsi="Verdana"/>
          <w:bCs w:val="0"/>
          <w:spacing w:val="6"/>
          <w:sz w:val="16"/>
          <w:szCs w:val="16"/>
          <w:lang w:eastAsia="en-US"/>
        </w:rPr>
      </w:pPr>
      <w:r w:rsidRPr="002E50CC">
        <w:rPr>
          <w:rFonts w:ascii="Verdana" w:hAnsi="Verdana"/>
          <w:bCs w:val="0"/>
          <w:spacing w:val="6"/>
          <w:sz w:val="16"/>
          <w:szCs w:val="16"/>
          <w:lang w:eastAsia="en-US"/>
        </w:rPr>
        <w:t>Væsentlig</w:t>
      </w:r>
      <w:r w:rsidR="00B85DE8">
        <w:rPr>
          <w:rFonts w:ascii="Verdana" w:hAnsi="Verdana"/>
          <w:bCs w:val="0"/>
          <w:spacing w:val="6"/>
          <w:sz w:val="16"/>
          <w:szCs w:val="16"/>
          <w:lang w:eastAsia="en-US"/>
        </w:rPr>
        <w:t xml:space="preserve"> eller </w:t>
      </w:r>
      <w:r w:rsidRPr="002E50CC">
        <w:rPr>
          <w:rFonts w:ascii="Verdana" w:hAnsi="Verdana"/>
          <w:bCs w:val="0"/>
          <w:spacing w:val="6"/>
          <w:sz w:val="16"/>
          <w:szCs w:val="16"/>
          <w:lang w:eastAsia="en-US"/>
        </w:rPr>
        <w:t xml:space="preserve">gentagen misligholdelse af en </w:t>
      </w:r>
      <w:r>
        <w:rPr>
          <w:rFonts w:ascii="Verdana" w:hAnsi="Verdana"/>
          <w:bCs w:val="0"/>
          <w:spacing w:val="6"/>
          <w:sz w:val="16"/>
          <w:szCs w:val="16"/>
          <w:lang w:eastAsia="en-US"/>
        </w:rPr>
        <w:t xml:space="preserve">af </w:t>
      </w:r>
      <w:r w:rsidR="00964E3A">
        <w:rPr>
          <w:rFonts w:ascii="Verdana" w:hAnsi="Verdana"/>
          <w:bCs w:val="0"/>
          <w:spacing w:val="6"/>
          <w:sz w:val="16"/>
          <w:szCs w:val="16"/>
          <w:lang w:eastAsia="en-US"/>
        </w:rPr>
        <w:t>PRIVAT AKTØR</w:t>
      </w:r>
      <w:r w:rsidR="007F6DBE">
        <w:rPr>
          <w:rFonts w:ascii="Verdana" w:hAnsi="Verdana"/>
          <w:bCs w:val="0"/>
          <w:spacing w:val="6"/>
          <w:sz w:val="16"/>
          <w:szCs w:val="16"/>
          <w:lang w:eastAsia="en-US"/>
        </w:rPr>
        <w:t xml:space="preserve"> </w:t>
      </w:r>
      <w:r w:rsidRPr="002E50CC">
        <w:rPr>
          <w:rFonts w:ascii="Verdana" w:hAnsi="Verdana"/>
          <w:bCs w:val="0"/>
          <w:spacing w:val="6"/>
          <w:sz w:val="16"/>
          <w:szCs w:val="16"/>
          <w:lang w:eastAsia="en-US"/>
        </w:rPr>
        <w:t xml:space="preserve">leveringsforpligtelser, </w:t>
      </w:r>
      <w:r>
        <w:rPr>
          <w:rFonts w:ascii="Verdana" w:hAnsi="Verdana"/>
          <w:bCs w:val="0"/>
          <w:spacing w:val="6"/>
          <w:sz w:val="16"/>
          <w:szCs w:val="16"/>
          <w:lang w:eastAsia="en-US"/>
        </w:rPr>
        <w:t xml:space="preserve">jf. pkt. </w:t>
      </w:r>
      <w:r w:rsidR="006C5344">
        <w:rPr>
          <w:rFonts w:ascii="Verdana" w:hAnsi="Verdana"/>
          <w:bCs w:val="0"/>
          <w:spacing w:val="6"/>
          <w:sz w:val="16"/>
          <w:szCs w:val="16"/>
          <w:lang w:eastAsia="en-US"/>
        </w:rPr>
        <w:fldChar w:fldCharType="begin"/>
      </w:r>
      <w:r w:rsidR="006C5344">
        <w:rPr>
          <w:rFonts w:ascii="Verdana" w:hAnsi="Verdana"/>
          <w:bCs w:val="0"/>
          <w:spacing w:val="6"/>
          <w:sz w:val="16"/>
          <w:szCs w:val="16"/>
          <w:lang w:eastAsia="en-US"/>
        </w:rPr>
        <w:instrText xml:space="preserve"> REF _Ref386532240 \r \h </w:instrText>
      </w:r>
      <w:r w:rsidR="006C5344">
        <w:rPr>
          <w:rFonts w:ascii="Verdana" w:hAnsi="Verdana"/>
          <w:bCs w:val="0"/>
          <w:spacing w:val="6"/>
          <w:sz w:val="16"/>
          <w:szCs w:val="16"/>
          <w:lang w:eastAsia="en-US"/>
        </w:rPr>
      </w:r>
      <w:r w:rsidR="006C5344">
        <w:rPr>
          <w:rFonts w:ascii="Verdana" w:hAnsi="Verdana"/>
          <w:bCs w:val="0"/>
          <w:spacing w:val="6"/>
          <w:sz w:val="16"/>
          <w:szCs w:val="16"/>
          <w:lang w:eastAsia="en-US"/>
        </w:rPr>
        <w:fldChar w:fldCharType="separate"/>
      </w:r>
      <w:r w:rsidR="00526EB8">
        <w:rPr>
          <w:rFonts w:ascii="Verdana" w:hAnsi="Verdana"/>
          <w:bCs w:val="0"/>
          <w:spacing w:val="6"/>
          <w:sz w:val="16"/>
          <w:szCs w:val="16"/>
          <w:lang w:eastAsia="en-US"/>
        </w:rPr>
        <w:t>9</w:t>
      </w:r>
      <w:r w:rsidR="006C5344">
        <w:rPr>
          <w:rFonts w:ascii="Verdana" w:hAnsi="Verdana"/>
          <w:bCs w:val="0"/>
          <w:spacing w:val="6"/>
          <w:sz w:val="16"/>
          <w:szCs w:val="16"/>
          <w:lang w:eastAsia="en-US"/>
        </w:rPr>
        <w:fldChar w:fldCharType="end"/>
      </w:r>
      <w:r>
        <w:rPr>
          <w:rFonts w:ascii="Verdana" w:hAnsi="Verdana"/>
          <w:bCs w:val="0"/>
          <w:spacing w:val="6"/>
          <w:sz w:val="16"/>
          <w:szCs w:val="16"/>
          <w:lang w:eastAsia="en-US"/>
        </w:rPr>
        <w:t>.</w:t>
      </w:r>
    </w:p>
    <w:p w14:paraId="6D7EC78F" w14:textId="77777777" w:rsidR="006D2E1D" w:rsidRPr="002E50CC" w:rsidRDefault="006D2E1D" w:rsidP="009C707E">
      <w:pPr>
        <w:pStyle w:val="ListParagraph1"/>
        <w:numPr>
          <w:ilvl w:val="0"/>
          <w:numId w:val="7"/>
        </w:numPr>
        <w:tabs>
          <w:tab w:val="clear" w:pos="567"/>
          <w:tab w:val="clear" w:pos="1134"/>
          <w:tab w:val="clear" w:pos="1701"/>
          <w:tab w:val="left" w:pos="1418"/>
        </w:tabs>
        <w:spacing w:after="240" w:line="276" w:lineRule="auto"/>
        <w:ind w:left="1418" w:right="425" w:hanging="425"/>
        <w:contextualSpacing w:val="0"/>
        <w:rPr>
          <w:rFonts w:ascii="Verdana" w:hAnsi="Verdana"/>
          <w:bCs w:val="0"/>
          <w:spacing w:val="6"/>
          <w:sz w:val="16"/>
          <w:szCs w:val="16"/>
          <w:lang w:eastAsia="en-US"/>
        </w:rPr>
      </w:pPr>
      <w:r w:rsidRPr="002E50CC">
        <w:rPr>
          <w:rFonts w:ascii="Verdana" w:hAnsi="Verdana"/>
          <w:bCs w:val="0"/>
          <w:spacing w:val="6"/>
          <w:sz w:val="16"/>
          <w:szCs w:val="16"/>
          <w:lang w:eastAsia="en-US"/>
        </w:rPr>
        <w:t>Væsentlig</w:t>
      </w:r>
      <w:r w:rsidR="00770548">
        <w:rPr>
          <w:rFonts w:ascii="Verdana" w:hAnsi="Verdana"/>
          <w:bCs w:val="0"/>
          <w:spacing w:val="6"/>
          <w:sz w:val="16"/>
          <w:szCs w:val="16"/>
          <w:lang w:eastAsia="en-US"/>
        </w:rPr>
        <w:t>e</w:t>
      </w:r>
      <w:r w:rsidRPr="002E50CC">
        <w:rPr>
          <w:rFonts w:ascii="Verdana" w:hAnsi="Verdana"/>
          <w:bCs w:val="0"/>
          <w:spacing w:val="6"/>
          <w:sz w:val="16"/>
          <w:szCs w:val="16"/>
          <w:lang w:eastAsia="en-US"/>
        </w:rPr>
        <w:t xml:space="preserve"> eller gentagne forsinkelser med hensyn til overholdelse af den aftalte tids</w:t>
      </w:r>
      <w:r>
        <w:rPr>
          <w:rFonts w:ascii="Verdana" w:hAnsi="Verdana"/>
          <w:bCs w:val="0"/>
          <w:spacing w:val="6"/>
          <w:sz w:val="16"/>
          <w:szCs w:val="16"/>
          <w:lang w:eastAsia="en-US"/>
        </w:rPr>
        <w:t>- og aktivitets</w:t>
      </w:r>
      <w:r w:rsidRPr="002E50CC">
        <w:rPr>
          <w:rFonts w:ascii="Verdana" w:hAnsi="Verdana"/>
          <w:bCs w:val="0"/>
          <w:spacing w:val="6"/>
          <w:sz w:val="16"/>
          <w:szCs w:val="16"/>
          <w:lang w:eastAsia="en-US"/>
        </w:rPr>
        <w:t>pl</w:t>
      </w:r>
      <w:r w:rsidRPr="008518C9">
        <w:rPr>
          <w:rFonts w:ascii="Verdana" w:hAnsi="Verdana"/>
          <w:bCs w:val="0"/>
          <w:spacing w:val="6"/>
          <w:sz w:val="16"/>
          <w:szCs w:val="16"/>
          <w:lang w:eastAsia="en-US"/>
        </w:rPr>
        <w:t>an</w:t>
      </w:r>
      <w:r w:rsidR="008518C9" w:rsidRPr="009E71EB">
        <w:rPr>
          <w:rFonts w:ascii="Verdana" w:hAnsi="Verdana"/>
          <w:bCs w:val="0"/>
          <w:spacing w:val="6"/>
          <w:sz w:val="16"/>
          <w:szCs w:val="16"/>
          <w:lang w:eastAsia="en-US"/>
        </w:rPr>
        <w:t xml:space="preserve"> i </w:t>
      </w:r>
      <w:r w:rsidR="008518C9" w:rsidRPr="006353A5">
        <w:rPr>
          <w:rFonts w:ascii="Verdana" w:hAnsi="Verdana"/>
          <w:spacing w:val="6"/>
          <w:sz w:val="16"/>
          <w:szCs w:val="16"/>
          <w:lang w:eastAsia="en-US"/>
        </w:rPr>
        <w:fldChar w:fldCharType="begin"/>
      </w:r>
      <w:r w:rsidR="008518C9" w:rsidRPr="008518C9">
        <w:rPr>
          <w:rFonts w:ascii="Verdana" w:hAnsi="Verdana"/>
          <w:spacing w:val="6"/>
          <w:sz w:val="16"/>
          <w:szCs w:val="16"/>
          <w:lang w:eastAsia="en-US"/>
        </w:rPr>
        <w:instrText xml:space="preserve"> REF _Ref406592275 \h  \* MERGEFORMAT </w:instrText>
      </w:r>
      <w:r w:rsidR="008518C9" w:rsidRPr="006353A5">
        <w:rPr>
          <w:rFonts w:ascii="Verdana" w:hAnsi="Verdana"/>
          <w:spacing w:val="6"/>
          <w:sz w:val="16"/>
          <w:szCs w:val="16"/>
          <w:lang w:eastAsia="en-US"/>
        </w:rPr>
      </w:r>
      <w:r w:rsidR="008518C9" w:rsidRPr="006353A5">
        <w:rPr>
          <w:rFonts w:ascii="Verdana" w:hAnsi="Verdana"/>
          <w:spacing w:val="6"/>
          <w:sz w:val="16"/>
          <w:szCs w:val="16"/>
          <w:lang w:eastAsia="en-US"/>
        </w:rPr>
        <w:fldChar w:fldCharType="separate"/>
      </w:r>
      <w:r w:rsidR="00526EB8" w:rsidRPr="00526EB8">
        <w:rPr>
          <w:rFonts w:ascii="Verdana" w:hAnsi="Verdana"/>
          <w:spacing w:val="6"/>
          <w:sz w:val="16"/>
          <w:szCs w:val="16"/>
          <w:lang w:eastAsia="en-US"/>
        </w:rPr>
        <w:t>Bilag 1</w:t>
      </w:r>
      <w:r w:rsidR="008518C9" w:rsidRPr="006353A5">
        <w:rPr>
          <w:rFonts w:ascii="Verdana" w:hAnsi="Verdana"/>
          <w:spacing w:val="6"/>
          <w:sz w:val="16"/>
          <w:szCs w:val="16"/>
          <w:lang w:eastAsia="en-US"/>
        </w:rPr>
        <w:fldChar w:fldCharType="end"/>
      </w:r>
      <w:r>
        <w:rPr>
          <w:rFonts w:ascii="Verdana" w:hAnsi="Verdana"/>
          <w:bCs w:val="0"/>
          <w:spacing w:val="6"/>
          <w:sz w:val="16"/>
          <w:szCs w:val="16"/>
          <w:lang w:eastAsia="en-US"/>
        </w:rPr>
        <w:t>.</w:t>
      </w:r>
    </w:p>
    <w:p w14:paraId="33BAB3C2" w14:textId="77777777" w:rsidR="006D2E1D" w:rsidRPr="002E50CC" w:rsidRDefault="006D2E1D" w:rsidP="009C707E">
      <w:pPr>
        <w:pStyle w:val="ListParagraph1"/>
        <w:numPr>
          <w:ilvl w:val="0"/>
          <w:numId w:val="7"/>
        </w:numPr>
        <w:tabs>
          <w:tab w:val="clear" w:pos="567"/>
          <w:tab w:val="clear" w:pos="1134"/>
          <w:tab w:val="clear" w:pos="1701"/>
          <w:tab w:val="left" w:pos="1418"/>
        </w:tabs>
        <w:spacing w:after="240" w:line="276" w:lineRule="auto"/>
        <w:ind w:left="1418" w:right="425" w:hanging="425"/>
        <w:contextualSpacing w:val="0"/>
        <w:rPr>
          <w:rFonts w:ascii="Verdana" w:hAnsi="Verdana"/>
          <w:bCs w:val="0"/>
          <w:spacing w:val="6"/>
          <w:sz w:val="16"/>
          <w:szCs w:val="16"/>
          <w:lang w:eastAsia="en-US"/>
        </w:rPr>
      </w:pPr>
      <w:r>
        <w:rPr>
          <w:rFonts w:ascii="Verdana" w:hAnsi="Verdana"/>
          <w:bCs w:val="0"/>
          <w:spacing w:val="6"/>
          <w:sz w:val="16"/>
          <w:szCs w:val="16"/>
          <w:lang w:eastAsia="en-US"/>
        </w:rPr>
        <w:t>Overtrædelse af bestemmelse</w:t>
      </w:r>
      <w:r w:rsidRPr="002E50CC">
        <w:rPr>
          <w:rFonts w:ascii="Verdana" w:hAnsi="Verdana"/>
          <w:bCs w:val="0"/>
          <w:spacing w:val="6"/>
          <w:sz w:val="16"/>
          <w:szCs w:val="16"/>
          <w:lang w:eastAsia="en-US"/>
        </w:rPr>
        <w:t>n om</w:t>
      </w:r>
      <w:r>
        <w:rPr>
          <w:rFonts w:ascii="Verdana" w:hAnsi="Verdana"/>
          <w:bCs w:val="0"/>
          <w:spacing w:val="6"/>
          <w:sz w:val="16"/>
          <w:szCs w:val="16"/>
          <w:lang w:eastAsia="en-US"/>
        </w:rPr>
        <w:t xml:space="preserve"> hemmeligholdelse</w:t>
      </w:r>
      <w:r w:rsidRPr="002E50CC">
        <w:rPr>
          <w:rFonts w:ascii="Verdana" w:hAnsi="Verdana"/>
          <w:bCs w:val="0"/>
          <w:spacing w:val="6"/>
          <w:sz w:val="16"/>
          <w:szCs w:val="16"/>
          <w:lang w:eastAsia="en-US"/>
        </w:rPr>
        <w:t xml:space="preserve">, jf. pkt. </w:t>
      </w:r>
      <w:r w:rsidR="00E97DA5">
        <w:rPr>
          <w:rFonts w:ascii="Verdana" w:hAnsi="Verdana"/>
          <w:bCs w:val="0"/>
          <w:spacing w:val="6"/>
          <w:sz w:val="16"/>
          <w:szCs w:val="16"/>
          <w:lang w:eastAsia="en-US"/>
        </w:rPr>
        <w:fldChar w:fldCharType="begin"/>
      </w:r>
      <w:r>
        <w:rPr>
          <w:rFonts w:ascii="Verdana" w:hAnsi="Verdana"/>
          <w:bCs w:val="0"/>
          <w:spacing w:val="6"/>
          <w:sz w:val="16"/>
          <w:szCs w:val="16"/>
          <w:lang w:eastAsia="en-US"/>
        </w:rPr>
        <w:instrText xml:space="preserve"> REF _Ref386534346 \r \h </w:instrText>
      </w:r>
      <w:r w:rsidR="00E97DA5">
        <w:rPr>
          <w:rFonts w:ascii="Verdana" w:hAnsi="Verdana"/>
          <w:bCs w:val="0"/>
          <w:spacing w:val="6"/>
          <w:sz w:val="16"/>
          <w:szCs w:val="16"/>
          <w:lang w:eastAsia="en-US"/>
        </w:rPr>
      </w:r>
      <w:r w:rsidR="00E97DA5">
        <w:rPr>
          <w:rFonts w:ascii="Verdana" w:hAnsi="Verdana"/>
          <w:bCs w:val="0"/>
          <w:spacing w:val="6"/>
          <w:sz w:val="16"/>
          <w:szCs w:val="16"/>
          <w:lang w:eastAsia="en-US"/>
        </w:rPr>
        <w:fldChar w:fldCharType="separate"/>
      </w:r>
      <w:r w:rsidR="00526EB8">
        <w:rPr>
          <w:rFonts w:ascii="Verdana" w:hAnsi="Verdana"/>
          <w:bCs w:val="0"/>
          <w:spacing w:val="6"/>
          <w:sz w:val="16"/>
          <w:szCs w:val="16"/>
          <w:lang w:eastAsia="en-US"/>
        </w:rPr>
        <w:t>14</w:t>
      </w:r>
      <w:r w:rsidR="00E97DA5">
        <w:rPr>
          <w:rFonts w:ascii="Verdana" w:hAnsi="Verdana"/>
          <w:bCs w:val="0"/>
          <w:spacing w:val="6"/>
          <w:sz w:val="16"/>
          <w:szCs w:val="16"/>
          <w:lang w:eastAsia="en-US"/>
        </w:rPr>
        <w:fldChar w:fldCharType="end"/>
      </w:r>
      <w:r>
        <w:rPr>
          <w:rFonts w:ascii="Verdana" w:hAnsi="Verdana"/>
          <w:bCs w:val="0"/>
          <w:spacing w:val="6"/>
          <w:sz w:val="16"/>
          <w:szCs w:val="16"/>
          <w:lang w:eastAsia="en-US"/>
        </w:rPr>
        <w:t xml:space="preserve">. </w:t>
      </w:r>
    </w:p>
    <w:p w14:paraId="1C8EE83B" w14:textId="2E441B8B" w:rsidR="006D2E1D" w:rsidRPr="002E50CC" w:rsidRDefault="00964E3A" w:rsidP="009C707E">
      <w:pPr>
        <w:pStyle w:val="ListParagraph1"/>
        <w:numPr>
          <w:ilvl w:val="0"/>
          <w:numId w:val="7"/>
        </w:numPr>
        <w:tabs>
          <w:tab w:val="clear" w:pos="567"/>
          <w:tab w:val="clear" w:pos="1134"/>
          <w:tab w:val="clear" w:pos="1701"/>
          <w:tab w:val="left" w:pos="1418"/>
        </w:tabs>
        <w:spacing w:after="240" w:line="276" w:lineRule="auto"/>
        <w:ind w:left="1418" w:right="425" w:hanging="425"/>
        <w:contextualSpacing w:val="0"/>
        <w:rPr>
          <w:rFonts w:ascii="Verdana" w:hAnsi="Verdana"/>
          <w:bCs w:val="0"/>
          <w:spacing w:val="6"/>
          <w:sz w:val="16"/>
          <w:szCs w:val="16"/>
          <w:lang w:eastAsia="en-US"/>
        </w:rPr>
      </w:pPr>
      <w:r>
        <w:rPr>
          <w:rFonts w:ascii="Verdana" w:hAnsi="Verdana"/>
          <w:bCs w:val="0"/>
          <w:spacing w:val="6"/>
          <w:sz w:val="16"/>
          <w:szCs w:val="16"/>
          <w:lang w:eastAsia="en-US"/>
        </w:rPr>
        <w:t xml:space="preserve">PRIVAT </w:t>
      </w:r>
      <w:proofErr w:type="spellStart"/>
      <w:r>
        <w:rPr>
          <w:rFonts w:ascii="Verdana" w:hAnsi="Verdana"/>
          <w:bCs w:val="0"/>
          <w:spacing w:val="6"/>
          <w:sz w:val="16"/>
          <w:szCs w:val="16"/>
          <w:lang w:eastAsia="en-US"/>
        </w:rPr>
        <w:t>AKTØR</w:t>
      </w:r>
      <w:r w:rsidR="00C133D5" w:rsidRPr="00C133D5">
        <w:rPr>
          <w:rFonts w:ascii="Verdana" w:hAnsi="Verdana"/>
          <w:bCs w:val="0"/>
          <w:spacing w:val="6"/>
          <w:sz w:val="16"/>
          <w:szCs w:val="16"/>
          <w:lang w:eastAsia="en-US"/>
        </w:rPr>
        <w:t>’s</w:t>
      </w:r>
      <w:proofErr w:type="spellEnd"/>
      <w:r w:rsidR="006D2E1D" w:rsidRPr="00C133D5">
        <w:rPr>
          <w:rFonts w:ascii="Verdana" w:hAnsi="Verdana"/>
          <w:bCs w:val="0"/>
          <w:spacing w:val="6"/>
          <w:sz w:val="16"/>
          <w:szCs w:val="16"/>
          <w:lang w:eastAsia="en-US"/>
        </w:rPr>
        <w:t xml:space="preserve"> </w:t>
      </w:r>
      <w:r w:rsidR="006D2E1D" w:rsidRPr="002E50CC">
        <w:rPr>
          <w:rFonts w:ascii="Verdana" w:hAnsi="Verdana"/>
          <w:bCs w:val="0"/>
          <w:spacing w:val="6"/>
          <w:sz w:val="16"/>
          <w:szCs w:val="16"/>
          <w:lang w:eastAsia="en-US"/>
        </w:rPr>
        <w:t>konkurs</w:t>
      </w:r>
      <w:r w:rsidR="008D00F4">
        <w:rPr>
          <w:rFonts w:ascii="Verdana" w:hAnsi="Verdana"/>
          <w:bCs w:val="0"/>
          <w:spacing w:val="6"/>
          <w:sz w:val="16"/>
          <w:szCs w:val="16"/>
          <w:lang w:eastAsia="en-US"/>
        </w:rPr>
        <w:t>,</w:t>
      </w:r>
      <w:r w:rsidR="006D2E1D" w:rsidRPr="002E50CC">
        <w:rPr>
          <w:rFonts w:ascii="Verdana" w:hAnsi="Verdana"/>
          <w:bCs w:val="0"/>
          <w:spacing w:val="6"/>
          <w:sz w:val="16"/>
          <w:szCs w:val="16"/>
          <w:lang w:eastAsia="en-US"/>
        </w:rPr>
        <w:t xml:space="preserve"> eller </w:t>
      </w:r>
      <w:r w:rsidR="005830B3" w:rsidRPr="002E50CC">
        <w:rPr>
          <w:rFonts w:ascii="Verdana" w:hAnsi="Verdana"/>
          <w:bCs w:val="0"/>
          <w:spacing w:val="6"/>
          <w:sz w:val="16"/>
          <w:szCs w:val="16"/>
          <w:lang w:eastAsia="en-US"/>
        </w:rPr>
        <w:t>hvis</w:t>
      </w:r>
      <w:r w:rsidR="006D2E1D" w:rsidRPr="002E50CC">
        <w:rPr>
          <w:rFonts w:ascii="Verdana" w:hAnsi="Verdana"/>
          <w:bCs w:val="0"/>
          <w:spacing w:val="6"/>
          <w:sz w:val="16"/>
          <w:szCs w:val="16"/>
          <w:lang w:eastAsia="en-US"/>
        </w:rPr>
        <w:t xml:space="preserve"> </w:t>
      </w:r>
      <w:r w:rsidR="006D1198">
        <w:rPr>
          <w:rFonts w:ascii="Verdana" w:hAnsi="Verdana"/>
          <w:bCs w:val="0"/>
          <w:spacing w:val="6"/>
          <w:sz w:val="16"/>
          <w:szCs w:val="16"/>
          <w:lang w:eastAsia="en-US"/>
        </w:rPr>
        <w:t>P</w:t>
      </w:r>
      <w:r w:rsidR="006D2E1D" w:rsidRPr="002E50CC">
        <w:rPr>
          <w:rFonts w:ascii="Verdana" w:hAnsi="Verdana"/>
          <w:bCs w:val="0"/>
          <w:spacing w:val="6"/>
          <w:sz w:val="16"/>
          <w:szCs w:val="16"/>
          <w:lang w:eastAsia="en-US"/>
        </w:rPr>
        <w:t>arterne tages under rekonstruktionsbehandling, i det omfang konkurslovens regler ikke er til hinder for det.</w:t>
      </w:r>
    </w:p>
    <w:p w14:paraId="316FCF3D" w14:textId="77777777" w:rsidR="006D2E1D" w:rsidRPr="00D46EEE" w:rsidRDefault="006D2E1D" w:rsidP="009C707E">
      <w:pPr>
        <w:pStyle w:val="ListParagraph1"/>
        <w:numPr>
          <w:ilvl w:val="0"/>
          <w:numId w:val="7"/>
        </w:numPr>
        <w:tabs>
          <w:tab w:val="clear" w:pos="567"/>
          <w:tab w:val="clear" w:pos="1134"/>
          <w:tab w:val="clear" w:pos="1701"/>
          <w:tab w:val="left" w:pos="1418"/>
        </w:tabs>
        <w:spacing w:after="240" w:line="276" w:lineRule="auto"/>
        <w:ind w:left="1418" w:right="425" w:hanging="425"/>
        <w:contextualSpacing w:val="0"/>
        <w:rPr>
          <w:color w:val="4F81BD"/>
        </w:rPr>
      </w:pPr>
      <w:r w:rsidRPr="006168D2">
        <w:rPr>
          <w:rFonts w:ascii="Verdana" w:hAnsi="Verdana"/>
          <w:bCs w:val="0"/>
          <w:spacing w:val="6"/>
          <w:sz w:val="16"/>
          <w:szCs w:val="16"/>
          <w:highlight w:val="yellow"/>
          <w:lang w:eastAsia="en-US"/>
        </w:rPr>
        <w:t>[Parterne kan indsætte yderligere forhold, der betragtes som væsentlig misligholdelse.]</w:t>
      </w:r>
      <w:r w:rsidRPr="00D46EEE">
        <w:rPr>
          <w:color w:val="4F81BD"/>
        </w:rPr>
        <w:t xml:space="preserve"> </w:t>
      </w:r>
    </w:p>
    <w:p w14:paraId="296E2CA8" w14:textId="77777777" w:rsidR="006D2E1D" w:rsidRDefault="006D2E1D" w:rsidP="00810587">
      <w:pPr>
        <w:pStyle w:val="Overskrift2"/>
      </w:pPr>
      <w:r w:rsidRPr="009B707D">
        <w:t>Parterne påtager sig produktansvar</w:t>
      </w:r>
      <w:r w:rsidR="001F10A6">
        <w:t xml:space="preserve">, der </w:t>
      </w:r>
      <w:r w:rsidR="00B27378">
        <w:t>måtte være</w:t>
      </w:r>
      <w:r w:rsidR="001F10A6">
        <w:t xml:space="preserve"> forbundet med</w:t>
      </w:r>
      <w:r w:rsidRPr="009B707D">
        <w:t xml:space="preserve"> deres yd</w:t>
      </w:r>
      <w:r>
        <w:t>elser</w:t>
      </w:r>
      <w:r w:rsidR="001F10A6">
        <w:t xml:space="preserve"> til </w:t>
      </w:r>
      <w:r w:rsidR="00B85DE8">
        <w:t>OPI-</w:t>
      </w:r>
      <w:r w:rsidR="001F10A6">
        <w:t>projektet</w:t>
      </w:r>
      <w:r>
        <w:t>.</w:t>
      </w:r>
    </w:p>
    <w:p w14:paraId="02B3E62D" w14:textId="77777777" w:rsidR="006D2E1D" w:rsidRDefault="006D2E1D" w:rsidP="00810587">
      <w:pPr>
        <w:pStyle w:val="Overskrift2"/>
      </w:pPr>
      <w:r w:rsidRPr="0006641E">
        <w:t xml:space="preserve">Parterne er erstatningsansvarlige </w:t>
      </w:r>
      <w:r>
        <w:t xml:space="preserve">efter dansk rets almindelige regler. </w:t>
      </w:r>
      <w:r w:rsidRPr="0006641E">
        <w:t xml:space="preserve">Erstatningspligten omfatter ikke tab ved følgeskader såsom produktionsforstyrrelser og andet driftstab, mistet omsætning/avance eller anden indirekte skade. Alle skader og tab, der udspringer af en </w:t>
      </w:r>
      <w:r w:rsidR="00B85DE8">
        <w:t>P</w:t>
      </w:r>
      <w:r w:rsidRPr="0006641E">
        <w:t>arts efterfølgende anvendelse af projektresultaterne</w:t>
      </w:r>
      <w:r w:rsidR="00021E96">
        <w:t>,</w:t>
      </w:r>
      <w:r w:rsidRPr="0006641E">
        <w:t xml:space="preserve"> anses for følgeskader, som ikke er omfattet af de øvrige </w:t>
      </w:r>
      <w:r w:rsidR="00B85DE8">
        <w:t>P</w:t>
      </w:r>
      <w:r w:rsidRPr="0006641E">
        <w:t>arters erstatningsansvar.</w:t>
      </w:r>
    </w:p>
    <w:p w14:paraId="4A920837" w14:textId="77777777" w:rsidR="006D2E1D" w:rsidRPr="00B45244" w:rsidRDefault="006D2E1D" w:rsidP="00810587">
      <w:pPr>
        <w:pStyle w:val="Overskrift2"/>
      </w:pPr>
      <w:r w:rsidRPr="0006641E">
        <w:t xml:space="preserve">En </w:t>
      </w:r>
      <w:r w:rsidR="00B85DE8">
        <w:t>P</w:t>
      </w:r>
      <w:r w:rsidRPr="0006641E">
        <w:t xml:space="preserve">art er berettiget til at rejse regreskrav mod en anden </w:t>
      </w:r>
      <w:r w:rsidR="00B85DE8">
        <w:t>P</w:t>
      </w:r>
      <w:r w:rsidRPr="0006641E">
        <w:t xml:space="preserve">art efter dansk rets almindelige regler, i det omfang </w:t>
      </w:r>
      <w:r w:rsidR="006D1198">
        <w:t>P</w:t>
      </w:r>
      <w:r w:rsidRPr="0006641E">
        <w:t xml:space="preserve">arten måtte blive holdt ansvarlig for skader forårsaget af den anden </w:t>
      </w:r>
      <w:r w:rsidR="00B85DE8">
        <w:t>P</w:t>
      </w:r>
      <w:r w:rsidRPr="0006641E">
        <w:t>arts medarbejdere, samarbejdspartnere eller produkter.</w:t>
      </w:r>
    </w:p>
    <w:p w14:paraId="5F5204D7" w14:textId="12F939F8" w:rsidR="006D2E1D" w:rsidRDefault="006D2E1D" w:rsidP="00810587">
      <w:pPr>
        <w:pStyle w:val="Overskrift2"/>
      </w:pPr>
      <w:r>
        <w:t xml:space="preserve">En Parts erstatningspligt er bortset fra grov uagtsomhed eller forsætlige handlinger maksimeret til </w:t>
      </w:r>
      <w:r w:rsidR="00D55CDB">
        <w:rPr>
          <w:highlight w:val="yellow"/>
        </w:rPr>
        <w:t>50.000 dkr</w:t>
      </w:r>
      <w:r w:rsidRPr="006168D2">
        <w:rPr>
          <w:highlight w:val="yellow"/>
        </w:rPr>
        <w:t>.</w:t>
      </w:r>
    </w:p>
    <w:p w14:paraId="68909B4C" w14:textId="52615440" w:rsidR="006D2E1D" w:rsidRDefault="006D2E1D" w:rsidP="00810587">
      <w:pPr>
        <w:pStyle w:val="Overskrift2"/>
      </w:pPr>
      <w:r w:rsidRPr="0006641E">
        <w:t xml:space="preserve">Hver </w:t>
      </w:r>
      <w:r w:rsidR="00B85DE8">
        <w:t>P</w:t>
      </w:r>
      <w:r w:rsidRPr="0006641E">
        <w:t>art er ansvarlig for egne medarbej</w:t>
      </w:r>
      <w:r w:rsidRPr="0006641E">
        <w:softHyphen/>
        <w:t>dere. Det forhold, at en opgave udføres hos en an</w:t>
      </w:r>
      <w:r w:rsidRPr="0006641E">
        <w:softHyphen/>
        <w:t xml:space="preserve">den </w:t>
      </w:r>
      <w:r w:rsidR="00B85DE8">
        <w:t>P</w:t>
      </w:r>
      <w:r w:rsidRPr="0006641E">
        <w:t xml:space="preserve">art, ændrer ikke herpå. </w:t>
      </w:r>
      <w:r w:rsidR="00964E3A">
        <w:t>PRIVAT AKTØR</w:t>
      </w:r>
      <w:r w:rsidRPr="0006641E">
        <w:t xml:space="preserve"> er forpligtede til at holde egne medarbejdere forsikret i nødvendigt omfang</w:t>
      </w:r>
      <w:r w:rsidRPr="004A3576">
        <w:t xml:space="preserve">. </w:t>
      </w:r>
      <w:r w:rsidR="00964E3A">
        <w:t>OFFENTLIG AKTØR</w:t>
      </w:r>
      <w:r w:rsidRPr="004A3576">
        <w:t xml:space="preserve"> er selvforsikret.</w:t>
      </w:r>
    </w:p>
    <w:p w14:paraId="0EA2A1BB" w14:textId="77777777" w:rsidR="006D2E1D" w:rsidRPr="00430D95" w:rsidRDefault="006D2E1D" w:rsidP="00810587">
      <w:pPr>
        <w:pStyle w:val="Overskrift1"/>
        <w:rPr>
          <w:rFonts w:cs="Arial"/>
        </w:rPr>
      </w:pPr>
      <w:bookmarkStart w:id="100" w:name="_Toc188427912"/>
      <w:r w:rsidRPr="00025C0A">
        <w:lastRenderedPageBreak/>
        <w:t>Aftalens ophør</w:t>
      </w:r>
      <w:bookmarkEnd w:id="100"/>
    </w:p>
    <w:p w14:paraId="102344B9" w14:textId="77777777" w:rsidR="00741DDE" w:rsidRDefault="006D2E1D" w:rsidP="00741DDE">
      <w:pPr>
        <w:pStyle w:val="Overskrift2"/>
        <w:rPr>
          <w:rFonts w:cs="Arial"/>
        </w:rPr>
      </w:pPr>
      <w:bookmarkStart w:id="101" w:name="_Ref386534435"/>
      <w:r>
        <w:t xml:space="preserve">En </w:t>
      </w:r>
      <w:r w:rsidR="00B85DE8">
        <w:t>P</w:t>
      </w:r>
      <w:r>
        <w:t xml:space="preserve">art kan indstille sin deltagelse i OPI-projektet, </w:t>
      </w:r>
      <w:r w:rsidR="00B3534E">
        <w:t>hvis</w:t>
      </w:r>
      <w:r>
        <w:t xml:space="preserve"> det aftalte budget ikke kan </w:t>
      </w:r>
      <w:r w:rsidRPr="00C02408">
        <w:t>overholdes</w:t>
      </w:r>
      <w:r w:rsidR="00886E71">
        <w:t>,</w:t>
      </w:r>
      <w:r w:rsidRPr="00C02408">
        <w:t xml:space="preserve"> eller det er åbenbart, at det fælles projektmål, jf. pkt. </w:t>
      </w:r>
      <w:r w:rsidR="00E97DA5" w:rsidRPr="00C02408">
        <w:fldChar w:fldCharType="begin"/>
      </w:r>
      <w:r w:rsidRPr="00A6720C">
        <w:instrText xml:space="preserve"> REF _Ref386534402 \r \h </w:instrText>
      </w:r>
      <w:r w:rsidR="00C02408" w:rsidRPr="00A6720C">
        <w:instrText xml:space="preserve"> \* MERGEFORMAT </w:instrText>
      </w:r>
      <w:r w:rsidR="00E97DA5" w:rsidRPr="00C02408">
        <w:fldChar w:fldCharType="separate"/>
      </w:r>
      <w:r w:rsidR="00526EB8">
        <w:t>3.1</w:t>
      </w:r>
      <w:r w:rsidR="00E97DA5" w:rsidRPr="00C02408">
        <w:fldChar w:fldCharType="end"/>
      </w:r>
      <w:r w:rsidRPr="00C02408">
        <w:t>-</w:t>
      </w:r>
      <w:r w:rsidR="00E97DA5" w:rsidRPr="00C02408">
        <w:fldChar w:fldCharType="begin"/>
      </w:r>
      <w:r w:rsidRPr="00A6720C">
        <w:instrText xml:space="preserve"> REF _Ref386534414 \r \h </w:instrText>
      </w:r>
      <w:r w:rsidR="00C02408" w:rsidRPr="00A6720C">
        <w:instrText xml:space="preserve"> \* MERGEFORMAT </w:instrText>
      </w:r>
      <w:r w:rsidR="00E97DA5" w:rsidRPr="00C02408">
        <w:fldChar w:fldCharType="separate"/>
      </w:r>
      <w:r w:rsidR="00526EB8">
        <w:t>3.2</w:t>
      </w:r>
      <w:r w:rsidR="00E97DA5" w:rsidRPr="00C02408">
        <w:fldChar w:fldCharType="end"/>
      </w:r>
      <w:r w:rsidRPr="00C02408">
        <w:t>, ikke kan opnås</w:t>
      </w:r>
      <w:r w:rsidRPr="00741DDE">
        <w:rPr>
          <w:rFonts w:cs="Arial"/>
        </w:rPr>
        <w:t xml:space="preserve">. </w:t>
      </w:r>
      <w:r w:rsidRPr="00C02408">
        <w:t xml:space="preserve">Parten giver straks en begrundet meddelelse herom til de øvrige </w:t>
      </w:r>
      <w:r w:rsidR="00B85DE8">
        <w:t>P</w:t>
      </w:r>
      <w:r w:rsidRPr="00C02408">
        <w:t>arter.</w:t>
      </w:r>
      <w:bookmarkEnd w:id="101"/>
      <w:r w:rsidRPr="00741DDE">
        <w:rPr>
          <w:rFonts w:cs="Arial"/>
        </w:rPr>
        <w:t xml:space="preserve"> </w:t>
      </w:r>
      <w:bookmarkStart w:id="102" w:name="_Ref386534443"/>
    </w:p>
    <w:p w14:paraId="3410331E" w14:textId="1C83A406" w:rsidR="00A70D12" w:rsidRPr="004741D7" w:rsidRDefault="00964E3A" w:rsidP="00A70D12">
      <w:pPr>
        <w:pStyle w:val="Overskrift2"/>
        <w:rPr>
          <w:rFonts w:cs="Calibri"/>
          <w:color w:val="000000"/>
        </w:rPr>
      </w:pPr>
      <w:r>
        <w:t>OFFENTLIG AKTØR</w:t>
      </w:r>
      <w:r w:rsidR="00A70D12" w:rsidRPr="004741D7" w:rsidDel="004C298B">
        <w:t xml:space="preserve"> er berettiget til at opsige </w:t>
      </w:r>
      <w:r w:rsidR="00B26893" w:rsidRPr="004741D7">
        <w:t>A</w:t>
      </w:r>
      <w:r w:rsidR="00A70D12" w:rsidRPr="004741D7" w:rsidDel="004C298B">
        <w:t xml:space="preserve">ftalen, </w:t>
      </w:r>
      <w:r w:rsidR="00A70D12" w:rsidRPr="004741D7">
        <w:t>hvis</w:t>
      </w:r>
      <w:r w:rsidR="00A70D12" w:rsidRPr="004741D7" w:rsidDel="004C298B">
        <w:t xml:space="preserve"> </w:t>
      </w:r>
      <w:r>
        <w:t xml:space="preserve">OFFENTLIG </w:t>
      </w:r>
      <w:proofErr w:type="spellStart"/>
      <w:r>
        <w:t>AKTØR</w:t>
      </w:r>
      <w:r w:rsidR="001C6E2A">
        <w:t>’s</w:t>
      </w:r>
      <w:proofErr w:type="spellEnd"/>
      <w:r w:rsidR="001C6E2A">
        <w:t xml:space="preserve"> </w:t>
      </w:r>
      <w:r w:rsidR="00A70D12" w:rsidRPr="004741D7">
        <w:t>hjemmel til at gennemføre OPI-p</w:t>
      </w:r>
      <w:r w:rsidR="00A70D12" w:rsidRPr="004741D7" w:rsidDel="004C298B">
        <w:t>rojektet bortfalder. Opsigelsen får virkning fra tidspunktet for bortfaldet af hjemlen.</w:t>
      </w:r>
    </w:p>
    <w:p w14:paraId="6C85CB6E" w14:textId="74EDFEC5" w:rsidR="00086774" w:rsidRDefault="00C02408" w:rsidP="00086774">
      <w:pPr>
        <w:pStyle w:val="Overskrift2"/>
        <w:rPr>
          <w:rFonts w:cs="Calibri"/>
          <w:color w:val="000000"/>
        </w:rPr>
      </w:pPr>
      <w:bookmarkStart w:id="103" w:name="_Ref12524042"/>
      <w:bookmarkStart w:id="104" w:name="_Toc1473972"/>
      <w:bookmarkEnd w:id="102"/>
      <w:r w:rsidRPr="004741D7">
        <w:t>Hvis</w:t>
      </w:r>
      <w:r w:rsidRPr="00086774">
        <w:t xml:space="preserve"> Klagenævnet for Udbud eller en domstol erklærer </w:t>
      </w:r>
      <w:r w:rsidR="00B26893">
        <w:t>A</w:t>
      </w:r>
      <w:r w:rsidRPr="00086774">
        <w:t xml:space="preserve">ftalen for uden virkning og påbyder </w:t>
      </w:r>
      <w:r w:rsidR="00964E3A">
        <w:t>OFFENTLIG AKTØR</w:t>
      </w:r>
      <w:r w:rsidR="00086774">
        <w:t xml:space="preserve"> </w:t>
      </w:r>
      <w:r w:rsidRPr="00086774">
        <w:t xml:space="preserve">at bringe </w:t>
      </w:r>
      <w:r w:rsidR="00B85DE8">
        <w:t>A</w:t>
      </w:r>
      <w:r w:rsidRPr="00086774">
        <w:t>ftalen til ophør inden for en</w:t>
      </w:r>
      <w:r w:rsidR="001E6ED1">
        <w:t xml:space="preserve"> nærmere</w:t>
      </w:r>
      <w:r w:rsidRPr="00086774">
        <w:t xml:space="preserve"> fasts</w:t>
      </w:r>
      <w:r w:rsidRPr="008168FF">
        <w:t>at frist, er</w:t>
      </w:r>
      <w:r w:rsidRPr="00086774">
        <w:t xml:space="preserve"> </w:t>
      </w:r>
      <w:r w:rsidR="00964E3A">
        <w:t>OFFENTLIG AKTØR</w:t>
      </w:r>
      <w:r w:rsidR="001C6E2A">
        <w:t xml:space="preserve"> </w:t>
      </w:r>
      <w:r w:rsidRPr="00086774">
        <w:t xml:space="preserve">berettiget til at opsige </w:t>
      </w:r>
      <w:r w:rsidR="00B85DE8">
        <w:t>A</w:t>
      </w:r>
      <w:r w:rsidR="00086774">
        <w:t>ftalen</w:t>
      </w:r>
      <w:r w:rsidRPr="00086774">
        <w:t xml:space="preserve"> helt eller delvist med et varsel i overensstemmelse med Klagenævnet for Udbud</w:t>
      </w:r>
      <w:r w:rsidR="00E15A8D">
        <w:t>s</w:t>
      </w:r>
      <w:r w:rsidRPr="00086774">
        <w:t xml:space="preserve"> eller domstolens påbud.</w:t>
      </w:r>
      <w:bookmarkEnd w:id="103"/>
      <w:r w:rsidRPr="00086774">
        <w:t xml:space="preserve"> </w:t>
      </w:r>
      <w:bookmarkEnd w:id="104"/>
      <w:r w:rsidRPr="00A70D12">
        <w:rPr>
          <w:rFonts w:cs="Calibri"/>
          <w:color w:val="000000"/>
        </w:rPr>
        <w:t xml:space="preserve"> </w:t>
      </w:r>
      <w:bookmarkStart w:id="105" w:name="_Toc1473973"/>
    </w:p>
    <w:p w14:paraId="63DA2A61" w14:textId="2B4D609A" w:rsidR="00086774" w:rsidRPr="00992E66" w:rsidRDefault="00C02408" w:rsidP="00086774">
      <w:pPr>
        <w:pStyle w:val="Overskrift2"/>
        <w:rPr>
          <w:rFonts w:cs="Calibri"/>
          <w:color w:val="000000"/>
        </w:rPr>
      </w:pPr>
      <w:bookmarkStart w:id="106" w:name="_Ref12514675"/>
      <w:r w:rsidRPr="00992E66">
        <w:t xml:space="preserve">Hvis der i det påbud, som udstedes, </w:t>
      </w:r>
      <w:r w:rsidR="00B5751E" w:rsidRPr="00992E66">
        <w:t xml:space="preserve">jf. pkt. </w:t>
      </w:r>
      <w:r w:rsidR="00B5751E" w:rsidRPr="00992E66">
        <w:fldChar w:fldCharType="begin"/>
      </w:r>
      <w:r w:rsidR="00B5751E" w:rsidRPr="00992E66">
        <w:instrText xml:space="preserve"> REF _Ref12524042 \r \h </w:instrText>
      </w:r>
      <w:r w:rsidR="00610276" w:rsidRPr="00992E66">
        <w:instrText xml:space="preserve"> \* MERGEFORMAT </w:instrText>
      </w:r>
      <w:r w:rsidR="00B5751E" w:rsidRPr="00992E66">
        <w:fldChar w:fldCharType="separate"/>
      </w:r>
      <w:r w:rsidR="00526EB8" w:rsidRPr="00992E66">
        <w:t>17.3</w:t>
      </w:r>
      <w:r w:rsidR="00B5751E" w:rsidRPr="00992E66">
        <w:fldChar w:fldCharType="end"/>
      </w:r>
      <w:r w:rsidR="00B5751E" w:rsidRPr="00992E66">
        <w:t>,</w:t>
      </w:r>
      <w:r w:rsidR="005423E1" w:rsidRPr="00992E66">
        <w:t xml:space="preserve"> </w:t>
      </w:r>
      <w:r w:rsidRPr="00992E66">
        <w:t xml:space="preserve">er indeholdt yderligere betingelser eller krav, er </w:t>
      </w:r>
      <w:r w:rsidR="00964E3A">
        <w:t>OFFENTLIG AKTØR</w:t>
      </w:r>
      <w:r w:rsidR="00086774" w:rsidRPr="00992E66">
        <w:t xml:space="preserve"> </w:t>
      </w:r>
      <w:r w:rsidRPr="00992E66">
        <w:t xml:space="preserve">berettiget til at videreføre disse betingelser eller krav i opsigelsen over for </w:t>
      </w:r>
      <w:r w:rsidR="00964E3A">
        <w:rPr>
          <w:bCs/>
        </w:rPr>
        <w:t>PRIVAT AKTØR</w:t>
      </w:r>
      <w:r w:rsidR="00086774" w:rsidRPr="00992E66">
        <w:rPr>
          <w:bCs/>
        </w:rPr>
        <w:t xml:space="preserve"> </w:t>
      </w:r>
      <w:r w:rsidRPr="00992E66">
        <w:t xml:space="preserve">under forudsætning af, at dette er sagligt begrundet, og </w:t>
      </w:r>
      <w:r w:rsidR="00964E3A">
        <w:rPr>
          <w:bCs/>
        </w:rPr>
        <w:t>PRIVAT AKTØR</w:t>
      </w:r>
      <w:r w:rsidR="001C6E2A">
        <w:rPr>
          <w:bCs/>
        </w:rPr>
        <w:t xml:space="preserve"> </w:t>
      </w:r>
      <w:r w:rsidRPr="00992E66">
        <w:t>skal i så fald efterleve disse</w:t>
      </w:r>
      <w:r w:rsidR="00F40EAF" w:rsidRPr="00992E66">
        <w:t xml:space="preserve"> vilkår</w:t>
      </w:r>
      <w:r w:rsidRPr="00992E66">
        <w:t>.</w:t>
      </w:r>
      <w:bookmarkEnd w:id="105"/>
      <w:bookmarkEnd w:id="106"/>
      <w:r w:rsidRPr="00992E66">
        <w:t xml:space="preserve">  </w:t>
      </w:r>
      <w:bookmarkStart w:id="107" w:name="_Toc1473974"/>
    </w:p>
    <w:p w14:paraId="4398A8F9" w14:textId="2D1EB548" w:rsidR="00086774" w:rsidRPr="001C6E2A" w:rsidRDefault="00964E3A" w:rsidP="001C6E2A">
      <w:pPr>
        <w:pStyle w:val="Overskrift2"/>
        <w:rPr>
          <w:rFonts w:cs="Calibri"/>
          <w:color w:val="000000"/>
        </w:rPr>
      </w:pPr>
      <w:r>
        <w:t>OFFENTLIG AKTØR</w:t>
      </w:r>
      <w:r w:rsidR="00086774" w:rsidRPr="00992E66">
        <w:t xml:space="preserve"> </w:t>
      </w:r>
      <w:r w:rsidR="00C02408" w:rsidRPr="00992E66">
        <w:t xml:space="preserve">er </w:t>
      </w:r>
      <w:r w:rsidR="00086774" w:rsidRPr="00992E66">
        <w:t>desuden</w:t>
      </w:r>
      <w:r w:rsidR="00C02408" w:rsidRPr="00992E66">
        <w:t xml:space="preserve"> berettiget til at opsige </w:t>
      </w:r>
      <w:r w:rsidR="00B26893" w:rsidRPr="00992E66">
        <w:t>A</w:t>
      </w:r>
      <w:r w:rsidR="00086774" w:rsidRPr="00992E66">
        <w:t>ftalen</w:t>
      </w:r>
      <w:r w:rsidR="00C02408" w:rsidRPr="00992E66">
        <w:t xml:space="preserve"> med 3 måneders varsel, </w:t>
      </w:r>
      <w:proofErr w:type="gramStart"/>
      <w:r w:rsidR="00C02408" w:rsidRPr="00992E66">
        <w:t>såfremt</w:t>
      </w:r>
      <w:proofErr w:type="gramEnd"/>
      <w:r w:rsidR="00C02408" w:rsidRPr="00992E66">
        <w:t xml:space="preserve"> der indgives en klage til Klagenævnet for Udbud</w:t>
      </w:r>
      <w:r w:rsidR="001E6ED1" w:rsidRPr="00992E66">
        <w:t xml:space="preserve"> eller domstolene</w:t>
      </w:r>
      <w:r w:rsidR="00C02408" w:rsidRPr="00992E66">
        <w:t xml:space="preserve">, der vedrører </w:t>
      </w:r>
      <w:r>
        <w:t xml:space="preserve">OFFENTLIG </w:t>
      </w:r>
      <w:proofErr w:type="spellStart"/>
      <w:r>
        <w:t>AKTØR</w:t>
      </w:r>
      <w:r w:rsidR="001C6E2A">
        <w:rPr>
          <w:rFonts w:cs="Calibri"/>
          <w:color w:val="000000"/>
        </w:rPr>
        <w:t>’s</w:t>
      </w:r>
      <w:proofErr w:type="spellEnd"/>
      <w:r w:rsidR="001C6E2A">
        <w:rPr>
          <w:rFonts w:cs="Calibri"/>
          <w:color w:val="000000"/>
        </w:rPr>
        <w:t xml:space="preserve"> </w:t>
      </w:r>
      <w:r w:rsidR="00C02408" w:rsidRPr="00992E66">
        <w:t xml:space="preserve">beslutning om at indgå </w:t>
      </w:r>
      <w:r w:rsidR="00086774" w:rsidRPr="00992E66">
        <w:t>aftale</w:t>
      </w:r>
      <w:r w:rsidR="000A2DF3" w:rsidRPr="001C6E2A">
        <w:rPr>
          <w:bCs/>
        </w:rPr>
        <w:t>.</w:t>
      </w:r>
      <w:bookmarkEnd w:id="107"/>
      <w:r w:rsidR="00C02408" w:rsidRPr="00992E66">
        <w:t xml:space="preserve"> </w:t>
      </w:r>
      <w:bookmarkStart w:id="108" w:name="_Toc1473975"/>
    </w:p>
    <w:p w14:paraId="52973B36" w14:textId="35A682BB" w:rsidR="00C02408" w:rsidRPr="003C69BF" w:rsidRDefault="00086774" w:rsidP="003843AB">
      <w:pPr>
        <w:pStyle w:val="Overskrift2"/>
        <w:rPr>
          <w:rFonts w:cs="Calibri"/>
          <w:color w:val="000000"/>
        </w:rPr>
      </w:pPr>
      <w:bookmarkStart w:id="109" w:name="_Toc1473976"/>
      <w:bookmarkStart w:id="110" w:name="_Ref12218284"/>
      <w:bookmarkEnd w:id="108"/>
      <w:r w:rsidRPr="003C69BF">
        <w:t>Hvis</w:t>
      </w:r>
      <w:r w:rsidR="00C02408" w:rsidRPr="003C69BF">
        <w:t xml:space="preserve"> </w:t>
      </w:r>
      <w:r w:rsidR="00964E3A">
        <w:rPr>
          <w:bCs/>
        </w:rPr>
        <w:t>PRIVAT AKTØR</w:t>
      </w:r>
      <w:r w:rsidRPr="003C69BF">
        <w:rPr>
          <w:bCs/>
        </w:rPr>
        <w:t xml:space="preserve"> </w:t>
      </w:r>
      <w:r w:rsidR="00C02408" w:rsidRPr="003C69BF">
        <w:t xml:space="preserve">på tidspunktet for underskrivelse af </w:t>
      </w:r>
      <w:r w:rsidR="00B85DE8" w:rsidRPr="003C69BF">
        <w:t>A</w:t>
      </w:r>
      <w:r w:rsidRPr="003C69BF">
        <w:t>ftale</w:t>
      </w:r>
      <w:r w:rsidR="00D849D4" w:rsidRPr="003C69BF">
        <w:t>n</w:t>
      </w:r>
      <w:r w:rsidR="00C02408" w:rsidRPr="003C69BF">
        <w:t xml:space="preserve"> havde kendskab til de faktiske </w:t>
      </w:r>
      <w:r w:rsidR="009D6432" w:rsidRPr="003C69BF">
        <w:t xml:space="preserve">eller </w:t>
      </w:r>
      <w:r w:rsidR="00C02408" w:rsidRPr="003C69BF">
        <w:t xml:space="preserve">retlige omstændigheder, som bevirker, at </w:t>
      </w:r>
      <w:r w:rsidR="00B85DE8" w:rsidRPr="003C69BF">
        <w:t>A</w:t>
      </w:r>
      <w:r w:rsidRPr="003C69BF">
        <w:t>ftalen</w:t>
      </w:r>
      <w:r w:rsidR="009D6432" w:rsidRPr="003C69BF">
        <w:t xml:space="preserve"> kan</w:t>
      </w:r>
      <w:r w:rsidR="00C02408" w:rsidRPr="003C69BF">
        <w:t xml:space="preserve"> erklæres for uden virkning, </w:t>
      </w:r>
      <w:r w:rsidR="001E6ED1" w:rsidRPr="003C69BF">
        <w:t xml:space="preserve">deler Parterne ligeligt </w:t>
      </w:r>
      <w:r w:rsidR="00C02408" w:rsidRPr="003C69BF">
        <w:t xml:space="preserve">de omkostninger, som en klagesag for Klagenævnet for Udbud og en eventuel efterfølgende sag ved domstolene påfører </w:t>
      </w:r>
      <w:r w:rsidR="00964E3A">
        <w:t>OFFENTLIG AKTØR</w:t>
      </w:r>
      <w:r w:rsidR="001C6E2A">
        <w:t>,</w:t>
      </w:r>
      <w:r w:rsidR="00C02408" w:rsidRPr="003C69BF">
        <w:t xml:space="preserve"> herunder advokatomkostninger og øvrige omkostninger.</w:t>
      </w:r>
      <w:bookmarkEnd w:id="109"/>
      <w:bookmarkEnd w:id="110"/>
      <w:r w:rsidR="00C02408" w:rsidRPr="003C69BF">
        <w:t xml:space="preserve"> </w:t>
      </w:r>
    </w:p>
    <w:p w14:paraId="0EC76FE5" w14:textId="77777777" w:rsidR="00086774" w:rsidRPr="003C69BF" w:rsidRDefault="006D2E1D" w:rsidP="00086774">
      <w:pPr>
        <w:pStyle w:val="Overskrift2"/>
        <w:rPr>
          <w:rFonts w:cs="Calibri"/>
          <w:color w:val="000000"/>
        </w:rPr>
      </w:pPr>
      <w:r w:rsidRPr="003C69BF">
        <w:t xml:space="preserve">I de i pkt. </w:t>
      </w:r>
      <w:r w:rsidR="00086774" w:rsidRPr="003C69BF">
        <w:fldChar w:fldCharType="begin"/>
      </w:r>
      <w:r w:rsidR="00086774" w:rsidRPr="003C69BF">
        <w:instrText xml:space="preserve"> REF _Ref386534435 \r \h </w:instrText>
      </w:r>
      <w:r w:rsidR="00D7094B" w:rsidRPr="003C69BF">
        <w:instrText xml:space="preserve"> \* MERGEFORMAT </w:instrText>
      </w:r>
      <w:r w:rsidR="00086774" w:rsidRPr="003C69BF">
        <w:fldChar w:fldCharType="separate"/>
      </w:r>
      <w:r w:rsidR="00526EB8" w:rsidRPr="003C69BF">
        <w:t>17.1</w:t>
      </w:r>
      <w:r w:rsidR="00086774" w:rsidRPr="003C69BF">
        <w:fldChar w:fldCharType="end"/>
      </w:r>
      <w:r w:rsidR="00086774" w:rsidRPr="003C69BF">
        <w:t>.</w:t>
      </w:r>
      <w:r w:rsidRPr="003C69BF">
        <w:t xml:space="preserve"> </w:t>
      </w:r>
      <w:r w:rsidR="005B4A35" w:rsidRPr="003C69BF">
        <w:t xml:space="preserve">til </w:t>
      </w:r>
      <w:r w:rsidR="00086774" w:rsidRPr="003C69BF">
        <w:fldChar w:fldCharType="begin"/>
      </w:r>
      <w:r w:rsidR="00086774" w:rsidRPr="003C69BF">
        <w:instrText xml:space="preserve"> REF _Ref12218284 \r \h </w:instrText>
      </w:r>
      <w:r w:rsidR="00D7094B" w:rsidRPr="003C69BF">
        <w:instrText xml:space="preserve"> \* MERGEFORMAT </w:instrText>
      </w:r>
      <w:r w:rsidR="00086774" w:rsidRPr="003C69BF">
        <w:fldChar w:fldCharType="separate"/>
      </w:r>
      <w:r w:rsidR="00526EB8" w:rsidRPr="003C69BF">
        <w:t>17.6</w:t>
      </w:r>
      <w:r w:rsidR="00086774" w:rsidRPr="003C69BF">
        <w:fldChar w:fldCharType="end"/>
      </w:r>
      <w:r w:rsidR="00905AA1" w:rsidRPr="003C69BF">
        <w:t xml:space="preserve"> </w:t>
      </w:r>
      <w:r w:rsidRPr="003C69BF">
        <w:t xml:space="preserve">anførte situationer kan </w:t>
      </w:r>
      <w:r w:rsidR="00D45614" w:rsidRPr="003C69BF">
        <w:t>P</w:t>
      </w:r>
      <w:r w:rsidR="00D45614" w:rsidRPr="003C69BF">
        <w:rPr>
          <w:bCs/>
        </w:rPr>
        <w:t>arterne</w:t>
      </w:r>
      <w:r w:rsidR="00086774" w:rsidRPr="003C69BF">
        <w:rPr>
          <w:bCs/>
        </w:rPr>
        <w:t xml:space="preserve"> </w:t>
      </w:r>
      <w:r w:rsidR="00086774" w:rsidRPr="003C69BF">
        <w:t xml:space="preserve">ikke rejse krav om erstatning eller anden form for godtgørelse mod den </w:t>
      </w:r>
      <w:r w:rsidR="00431A6F" w:rsidRPr="003C69BF">
        <w:t>P</w:t>
      </w:r>
      <w:r w:rsidR="00086774" w:rsidRPr="003C69BF">
        <w:t>art, der indstiller sin deltagelse i OPI-projektet</w:t>
      </w:r>
      <w:r w:rsidR="00905AA1" w:rsidRPr="003C69BF">
        <w:t>, der indgives en klage</w:t>
      </w:r>
      <w:r w:rsidR="00086774" w:rsidRPr="003C69BF">
        <w:t xml:space="preserve"> eller opsiger </w:t>
      </w:r>
      <w:r w:rsidR="00B26893" w:rsidRPr="003C69BF">
        <w:t>A</w:t>
      </w:r>
      <w:r w:rsidR="00086774" w:rsidRPr="003C69BF">
        <w:t>ftalen</w:t>
      </w:r>
      <w:r w:rsidR="00984D41" w:rsidRPr="003C69BF">
        <w:t>,</w:t>
      </w:r>
      <w:r w:rsidR="00086774" w:rsidRPr="003C69BF">
        <w:t xml:space="preserve"> som følge af at </w:t>
      </w:r>
      <w:r w:rsidR="00431A6F" w:rsidRPr="003C69BF">
        <w:t>A</w:t>
      </w:r>
      <w:r w:rsidR="00086774" w:rsidRPr="003C69BF">
        <w:t>ftalen erklæres for uden virkning</w:t>
      </w:r>
      <w:r w:rsidR="002A4EE5" w:rsidRPr="003C69BF">
        <w:t>,</w:t>
      </w:r>
      <w:r w:rsidR="00086774" w:rsidRPr="003C69BF">
        <w:t xml:space="preserve"> eller påbud om ophør udstedes. </w:t>
      </w:r>
    </w:p>
    <w:p w14:paraId="141C5F8A" w14:textId="6A4860F5" w:rsidR="006D2E1D" w:rsidRDefault="006D2E1D" w:rsidP="00D849D4">
      <w:pPr>
        <w:pStyle w:val="Overskrift2"/>
      </w:pPr>
      <w:r>
        <w:t xml:space="preserve">Hvis </w:t>
      </w:r>
      <w:r w:rsidR="00431A6F">
        <w:t>A</w:t>
      </w:r>
      <w:r>
        <w:t xml:space="preserve">ftalen ophæves, jf. pkt. </w:t>
      </w:r>
      <w:r w:rsidR="00E97DA5">
        <w:fldChar w:fldCharType="begin"/>
      </w:r>
      <w:r>
        <w:instrText xml:space="preserve"> REF _Ref386534467 \r \h </w:instrText>
      </w:r>
      <w:r w:rsidR="00E97DA5">
        <w:fldChar w:fldCharType="separate"/>
      </w:r>
      <w:r w:rsidR="00526EB8">
        <w:t>16.4</w:t>
      </w:r>
      <w:r w:rsidR="00E97DA5">
        <w:fldChar w:fldCharType="end"/>
      </w:r>
      <w:r w:rsidR="00D849D4">
        <w:t>,</w:t>
      </w:r>
      <w:r>
        <w:t xml:space="preserve"> på grund af en </w:t>
      </w:r>
      <w:r w:rsidR="00431A6F">
        <w:t>P</w:t>
      </w:r>
      <w:r>
        <w:t xml:space="preserve">arts væsentlige misligholdelse, kan de tilbageværende </w:t>
      </w:r>
      <w:r w:rsidR="007043D9">
        <w:t>P</w:t>
      </w:r>
      <w:r>
        <w:t xml:space="preserve">arter forlange godtgørelse af omkostningerne ved afvikling af de forpligtelser, som de har påtaget sig </w:t>
      </w:r>
      <w:r>
        <w:lastRenderedPageBreak/>
        <w:t xml:space="preserve">som led i OPI-projektet, og som har været påregnelige for den misligholdende </w:t>
      </w:r>
      <w:r w:rsidR="00431A6F">
        <w:t>P</w:t>
      </w:r>
      <w:r>
        <w:t xml:space="preserve">art. Hvis </w:t>
      </w:r>
      <w:r w:rsidR="00431A6F">
        <w:t>A</w:t>
      </w:r>
      <w:r>
        <w:t xml:space="preserve">ftalen ophæves på grund </w:t>
      </w:r>
      <w:r w:rsidRPr="00431A6F">
        <w:t xml:space="preserve">af </w:t>
      </w:r>
      <w:r w:rsidR="00964E3A">
        <w:t xml:space="preserve">PRIVAT </w:t>
      </w:r>
      <w:proofErr w:type="spellStart"/>
      <w:r w:rsidR="00964E3A">
        <w:t>AKTØR</w:t>
      </w:r>
      <w:r>
        <w:t>'s</w:t>
      </w:r>
      <w:proofErr w:type="spellEnd"/>
      <w:r>
        <w:t xml:space="preserve"> væsentlige misligholdelse, jf. pkt. </w:t>
      </w:r>
      <w:r w:rsidR="00E97DA5">
        <w:fldChar w:fldCharType="begin"/>
      </w:r>
      <w:r>
        <w:instrText xml:space="preserve"> REF _Ref386534467 \r \h </w:instrText>
      </w:r>
      <w:r w:rsidR="00E97DA5">
        <w:fldChar w:fldCharType="separate"/>
      </w:r>
      <w:r w:rsidR="00526EB8">
        <w:t>16.4</w:t>
      </w:r>
      <w:r w:rsidR="00E97DA5">
        <w:fldChar w:fldCharType="end"/>
      </w:r>
      <w:r>
        <w:t xml:space="preserve">, er </w:t>
      </w:r>
      <w:r w:rsidR="00964E3A">
        <w:t>OFFENTLIG AKTØR</w:t>
      </w:r>
      <w:r>
        <w:t xml:space="preserve"> herunder berettiget til at forlange tilbagebetaling af de beløb, som</w:t>
      </w:r>
      <w:r w:rsidR="001C6E2A">
        <w:t xml:space="preserve"> </w:t>
      </w:r>
      <w:r w:rsidR="00964E3A">
        <w:t>OFFENTLIG AKTØR</w:t>
      </w:r>
      <w:r>
        <w:t xml:space="preserve"> har betalt til pågældende inden for den fase, som OPI-projektet var i på det tidspunkt, hvor den pågældende indstillede sit bidrag til OPI-projektet.</w:t>
      </w:r>
      <w:r w:rsidRPr="00BD0680">
        <w:t xml:space="preserve"> </w:t>
      </w:r>
    </w:p>
    <w:p w14:paraId="1F89DF37" w14:textId="5A335547" w:rsidR="006F1DCE" w:rsidRPr="006F1DCE" w:rsidRDefault="006D2E1D" w:rsidP="006F1DCE">
      <w:pPr>
        <w:pStyle w:val="Overskrift2"/>
      </w:pPr>
      <w:bookmarkStart w:id="111" w:name="_Ref386534265"/>
      <w:r>
        <w:t xml:space="preserve">Hvis </w:t>
      </w:r>
      <w:r w:rsidR="00431A6F">
        <w:t>A</w:t>
      </w:r>
      <w:r>
        <w:t xml:space="preserve">ftalen ophæves på grund af </w:t>
      </w:r>
      <w:r w:rsidR="00964E3A">
        <w:t xml:space="preserve">PRIVAT </w:t>
      </w:r>
      <w:proofErr w:type="spellStart"/>
      <w:r w:rsidR="00964E3A">
        <w:t>AKTØR</w:t>
      </w:r>
      <w:r w:rsidR="001C6E2A" w:rsidRPr="001C6E2A">
        <w:t>’s</w:t>
      </w:r>
      <w:proofErr w:type="spellEnd"/>
      <w:r w:rsidRPr="001C6E2A">
        <w:t xml:space="preserve"> v</w:t>
      </w:r>
      <w:r>
        <w:t xml:space="preserve">æsentlige misligholdelse, jf. pkt. </w:t>
      </w:r>
      <w:r w:rsidR="00E97DA5">
        <w:fldChar w:fldCharType="begin"/>
      </w:r>
      <w:r>
        <w:instrText xml:space="preserve"> REF _Ref386534467 \r \h </w:instrText>
      </w:r>
      <w:r w:rsidR="00E97DA5">
        <w:fldChar w:fldCharType="separate"/>
      </w:r>
      <w:r w:rsidR="00526EB8">
        <w:t>16.4</w:t>
      </w:r>
      <w:r w:rsidR="00E97DA5">
        <w:fldChar w:fldCharType="end"/>
      </w:r>
      <w:r>
        <w:t xml:space="preserve">, kan </w:t>
      </w:r>
      <w:r w:rsidR="00964E3A">
        <w:t>OFFENTLIG AKTØR</w:t>
      </w:r>
      <w:r w:rsidR="002872CF">
        <w:t xml:space="preserve"> </w:t>
      </w:r>
      <w:r w:rsidRPr="00571BAD">
        <w:rPr>
          <w:rFonts w:cs="Arial"/>
        </w:rPr>
        <w:t>b</w:t>
      </w:r>
      <w:r>
        <w:t xml:space="preserve">eslutte at indstille OPI-projektet eller at videreføre dette på grundlag af et nyt budget og/eller med nye projektdeltagere. De </w:t>
      </w:r>
      <w:r w:rsidR="00431A6F">
        <w:t>P</w:t>
      </w:r>
      <w:r>
        <w:t xml:space="preserve">arter, der fortsætter OPI-projektet, er berettigede til fortsat at benytte den </w:t>
      </w:r>
      <w:r w:rsidR="00431A6F">
        <w:t>B</w:t>
      </w:r>
      <w:r>
        <w:t xml:space="preserve">aggrundsviden, </w:t>
      </w:r>
      <w:r w:rsidR="00431A6F">
        <w:t>F</w:t>
      </w:r>
      <w:r>
        <w:t xml:space="preserve">orgrundsviden og </w:t>
      </w:r>
      <w:r w:rsidR="00431A6F">
        <w:t>F</w:t>
      </w:r>
      <w:r>
        <w:t xml:space="preserve">ortrolige oplysninger, som er tilført OPI-projektet af de </w:t>
      </w:r>
      <w:r w:rsidR="00431A6F">
        <w:t>P</w:t>
      </w:r>
      <w:r>
        <w:t xml:space="preserve">arter, der indstiller deres deltagelse, i det omfang det er nødvendigt for videreførelsen af OPI-projektet. Den </w:t>
      </w:r>
      <w:r w:rsidR="00431A6F">
        <w:t>P</w:t>
      </w:r>
      <w:r>
        <w:t>art, over</w:t>
      </w:r>
      <w:r w:rsidR="00612AA7">
        <w:t xml:space="preserve"> </w:t>
      </w:r>
      <w:r>
        <w:t xml:space="preserve">for hvem </w:t>
      </w:r>
      <w:r w:rsidR="00431A6F">
        <w:t>A</w:t>
      </w:r>
      <w:r>
        <w:t xml:space="preserve">ftalen ophæves, er forpligtet til loyalt at medvirke til, at </w:t>
      </w:r>
      <w:r w:rsidR="00431A6F">
        <w:t>A</w:t>
      </w:r>
      <w:r>
        <w:t xml:space="preserve">ftalen kan fortsættes af de tilbageværende </w:t>
      </w:r>
      <w:r w:rsidR="007043D9">
        <w:t>P</w:t>
      </w:r>
      <w:r>
        <w:t>arter.</w:t>
      </w:r>
      <w:bookmarkEnd w:id="111"/>
    </w:p>
    <w:p w14:paraId="07450FA9" w14:textId="77777777" w:rsidR="006F1DCE" w:rsidRPr="006F1DCE" w:rsidRDefault="006D2E1D" w:rsidP="00AD7523">
      <w:pPr>
        <w:pStyle w:val="Overskrift2"/>
      </w:pPr>
      <w:r>
        <w:t xml:space="preserve">De tilbageværende </w:t>
      </w:r>
      <w:r w:rsidR="00431A6F">
        <w:t>P</w:t>
      </w:r>
      <w:r>
        <w:t>arter kan orientere nye projektdeltagere om allerede generere</w:t>
      </w:r>
      <w:r w:rsidR="00EB1046">
        <w:t>t</w:t>
      </w:r>
      <w:r>
        <w:t xml:space="preserve"> </w:t>
      </w:r>
      <w:r w:rsidR="00431A6F">
        <w:t>F</w:t>
      </w:r>
      <w:r>
        <w:t xml:space="preserve">orgrundsviden. Ligeledes kan de tilbageværende </w:t>
      </w:r>
      <w:r w:rsidR="00431A6F">
        <w:t>P</w:t>
      </w:r>
      <w:r>
        <w:t xml:space="preserve">arter, uanset hemmeligholdelsesforpligtelsen, gøre </w:t>
      </w:r>
      <w:r w:rsidR="00431A6F">
        <w:t>B</w:t>
      </w:r>
      <w:r>
        <w:t xml:space="preserve">aggrundsviden og </w:t>
      </w:r>
      <w:r w:rsidR="00431A6F">
        <w:t>F</w:t>
      </w:r>
      <w:r>
        <w:t xml:space="preserve">ortrolige oplysninger, som er tilført OPI-projektet, tilgængelige for nye projektdeltagere, forudsat disse påtager sig de hemmeligholdelsesforpligtelser, som følger af nærværende </w:t>
      </w:r>
      <w:r w:rsidR="00431A6F">
        <w:t>A</w:t>
      </w:r>
      <w:r>
        <w:t xml:space="preserve">ftale, jf. pkt. </w:t>
      </w:r>
      <w:r w:rsidR="00E97DA5">
        <w:fldChar w:fldCharType="begin"/>
      </w:r>
      <w:r>
        <w:instrText xml:space="preserve"> REF _Ref386534541 \r \h </w:instrText>
      </w:r>
      <w:r w:rsidR="00AD7523">
        <w:instrText xml:space="preserve"> \* MERGEFORMAT </w:instrText>
      </w:r>
      <w:r w:rsidR="00E97DA5">
        <w:fldChar w:fldCharType="separate"/>
      </w:r>
      <w:r w:rsidR="00526EB8">
        <w:t>14</w:t>
      </w:r>
      <w:r w:rsidR="00E97DA5">
        <w:fldChar w:fldCharType="end"/>
      </w:r>
      <w:r>
        <w:t>.</w:t>
      </w:r>
    </w:p>
    <w:p w14:paraId="7F766F3A" w14:textId="5A16C197" w:rsidR="009D6432" w:rsidRPr="00F80BE8" w:rsidRDefault="00CB7108" w:rsidP="00AD7523">
      <w:pPr>
        <w:pStyle w:val="Overskrift2"/>
      </w:pPr>
      <w:r>
        <w:t xml:space="preserve">Ved </w:t>
      </w:r>
      <w:r w:rsidR="00431A6F">
        <w:t>A</w:t>
      </w:r>
      <w:r>
        <w:t>ft</w:t>
      </w:r>
      <w:r w:rsidRPr="00F80BE8">
        <w:t>alens ophør</w:t>
      </w:r>
      <w:r w:rsidR="0034702A" w:rsidRPr="00F80BE8">
        <w:t xml:space="preserve"> uanset årsagen dertil</w:t>
      </w:r>
      <w:r w:rsidRPr="00F80BE8">
        <w:t xml:space="preserve"> vil følgende bestemmelser fortsat være i kraft</w:t>
      </w:r>
      <w:r w:rsidR="00F80BE8" w:rsidRPr="00F80BE8">
        <w:t>:</w:t>
      </w:r>
      <w:r w:rsidRPr="00F80BE8">
        <w:t xml:space="preserve"> </w:t>
      </w:r>
      <w:r w:rsidR="00710CB2" w:rsidRPr="00F80BE8">
        <w:t xml:space="preserve">pkt. </w:t>
      </w:r>
      <w:r w:rsidR="003F7FC0" w:rsidRPr="00F80BE8">
        <w:fldChar w:fldCharType="begin"/>
      </w:r>
      <w:r w:rsidR="003F7FC0" w:rsidRPr="00F80BE8">
        <w:instrText xml:space="preserve"> REF _Ref16691251 \r \h </w:instrText>
      </w:r>
      <w:r w:rsidR="0028550F" w:rsidRPr="00F80BE8">
        <w:instrText xml:space="preserve"> \* MERGEFORMAT </w:instrText>
      </w:r>
      <w:r w:rsidR="003F7FC0" w:rsidRPr="00F80BE8">
        <w:fldChar w:fldCharType="separate"/>
      </w:r>
      <w:r w:rsidR="00526EB8" w:rsidRPr="00F80BE8">
        <w:t>4</w:t>
      </w:r>
      <w:r w:rsidR="003F7FC0" w:rsidRPr="00F80BE8">
        <w:fldChar w:fldCharType="end"/>
      </w:r>
      <w:r w:rsidR="003F7FC0" w:rsidRPr="00F80BE8">
        <w:t xml:space="preserve"> </w:t>
      </w:r>
      <w:r w:rsidR="00710CB2" w:rsidRPr="00F80BE8">
        <w:t xml:space="preserve">om OPI-projektets åbenhed og statsstøtte, </w:t>
      </w:r>
      <w:r w:rsidR="00A24FAB" w:rsidRPr="00F80BE8">
        <w:t xml:space="preserve">pkt. </w:t>
      </w:r>
      <w:r w:rsidR="00A24FAB" w:rsidRPr="00F80BE8">
        <w:fldChar w:fldCharType="begin"/>
      </w:r>
      <w:r w:rsidR="00A24FAB" w:rsidRPr="00F80BE8">
        <w:instrText xml:space="preserve"> REF _Ref14263523 \r \h </w:instrText>
      </w:r>
      <w:r w:rsidR="0028550F" w:rsidRPr="00F80BE8">
        <w:instrText xml:space="preserve"> \* MERGEFORMAT </w:instrText>
      </w:r>
      <w:r w:rsidR="00A24FAB" w:rsidRPr="00F80BE8">
        <w:fldChar w:fldCharType="separate"/>
      </w:r>
      <w:r w:rsidR="00526EB8" w:rsidRPr="00F80BE8">
        <w:t>5</w:t>
      </w:r>
      <w:r w:rsidR="00A24FAB" w:rsidRPr="00F80BE8">
        <w:fldChar w:fldCharType="end"/>
      </w:r>
      <w:r w:rsidR="00A24FAB" w:rsidRPr="00F80BE8">
        <w:t xml:space="preserve"> om behandling af persondata </w:t>
      </w:r>
      <w:r w:rsidRPr="00F80BE8">
        <w:t>pkt.</w:t>
      </w:r>
      <w:r w:rsidR="00710CB2" w:rsidRPr="00F80BE8">
        <w:t xml:space="preserve"> </w:t>
      </w:r>
      <w:r w:rsidR="00A24FAB" w:rsidRPr="00F80BE8">
        <w:fldChar w:fldCharType="begin"/>
      </w:r>
      <w:r w:rsidR="00A24FAB" w:rsidRPr="00F80BE8">
        <w:instrText xml:space="preserve"> REF _Ref386538327 \r \h </w:instrText>
      </w:r>
      <w:r w:rsidR="0028550F" w:rsidRPr="00F80BE8">
        <w:instrText xml:space="preserve"> \* MERGEFORMAT </w:instrText>
      </w:r>
      <w:r w:rsidR="00A24FAB" w:rsidRPr="00F80BE8">
        <w:fldChar w:fldCharType="separate"/>
      </w:r>
      <w:r w:rsidR="00526EB8" w:rsidRPr="00F80BE8">
        <w:t>12</w:t>
      </w:r>
      <w:r w:rsidR="00A24FAB" w:rsidRPr="00F80BE8">
        <w:fldChar w:fldCharType="end"/>
      </w:r>
      <w:r w:rsidR="00710CB2" w:rsidRPr="00F80BE8">
        <w:t xml:space="preserve"> om rettigheder, pkt. </w:t>
      </w:r>
      <w:r w:rsidR="00A24FAB" w:rsidRPr="00F80BE8">
        <w:fldChar w:fldCharType="begin"/>
      </w:r>
      <w:r w:rsidR="00A24FAB" w:rsidRPr="00F80BE8">
        <w:instrText xml:space="preserve"> REF _Ref411509353 \r \h </w:instrText>
      </w:r>
      <w:r w:rsidR="0028550F" w:rsidRPr="00F80BE8">
        <w:instrText xml:space="preserve"> \* MERGEFORMAT </w:instrText>
      </w:r>
      <w:r w:rsidR="00A24FAB" w:rsidRPr="00F80BE8">
        <w:fldChar w:fldCharType="separate"/>
      </w:r>
      <w:r w:rsidR="00526EB8" w:rsidRPr="00F80BE8">
        <w:t>13</w:t>
      </w:r>
      <w:r w:rsidR="00A24FAB" w:rsidRPr="00F80BE8">
        <w:fldChar w:fldCharType="end"/>
      </w:r>
      <w:r w:rsidR="00710CB2" w:rsidRPr="00F80BE8">
        <w:t xml:space="preserve"> om udbudsmæssige forhold, , pkt. </w:t>
      </w:r>
      <w:r w:rsidR="00DF14C4" w:rsidRPr="00F80BE8">
        <w:fldChar w:fldCharType="begin"/>
      </w:r>
      <w:r w:rsidR="00DF14C4" w:rsidRPr="00F80BE8">
        <w:instrText xml:space="preserve"> REF _Ref12532858 \r \h </w:instrText>
      </w:r>
      <w:r w:rsidR="0028550F" w:rsidRPr="00F80BE8">
        <w:instrText xml:space="preserve"> \* MERGEFORMAT </w:instrText>
      </w:r>
      <w:r w:rsidR="00DF14C4" w:rsidRPr="00F80BE8">
        <w:fldChar w:fldCharType="separate"/>
      </w:r>
      <w:r w:rsidR="00526EB8" w:rsidRPr="00F80BE8">
        <w:t>14</w:t>
      </w:r>
      <w:r w:rsidR="00DF14C4" w:rsidRPr="00F80BE8">
        <w:fldChar w:fldCharType="end"/>
      </w:r>
      <w:r w:rsidR="00710CB2" w:rsidRPr="00F80BE8">
        <w:t xml:space="preserve"> om offentliggørelse og hemmeligholdelse, pkt. </w:t>
      </w:r>
      <w:r w:rsidR="00DF14C4" w:rsidRPr="00F80BE8">
        <w:fldChar w:fldCharType="begin"/>
      </w:r>
      <w:r w:rsidR="00DF14C4" w:rsidRPr="00F80BE8">
        <w:instrText xml:space="preserve"> REF _Ref12532875 \r \h </w:instrText>
      </w:r>
      <w:r w:rsidR="0028550F" w:rsidRPr="00F80BE8">
        <w:instrText xml:space="preserve"> \* MERGEFORMAT </w:instrText>
      </w:r>
      <w:r w:rsidR="00DF14C4" w:rsidRPr="00F80BE8">
        <w:fldChar w:fldCharType="separate"/>
      </w:r>
      <w:r w:rsidR="00526EB8" w:rsidRPr="00F80BE8">
        <w:t>16</w:t>
      </w:r>
      <w:r w:rsidR="00DF14C4" w:rsidRPr="00F80BE8">
        <w:fldChar w:fldCharType="end"/>
      </w:r>
      <w:r w:rsidR="00710CB2" w:rsidRPr="00F80BE8">
        <w:t xml:space="preserve"> om misligholdelse og erstatningsansvar o</w:t>
      </w:r>
      <w:r w:rsidR="00DF14C4" w:rsidRPr="00F80BE8">
        <w:t>g</w:t>
      </w:r>
      <w:r w:rsidR="00710CB2" w:rsidRPr="00F80BE8">
        <w:t xml:space="preserve"> pkt. </w:t>
      </w:r>
      <w:r w:rsidR="00DF14C4" w:rsidRPr="00F80BE8">
        <w:fldChar w:fldCharType="begin"/>
      </w:r>
      <w:r w:rsidR="00DF14C4" w:rsidRPr="00F80BE8">
        <w:instrText xml:space="preserve"> REF _Ref12532900 \r \h </w:instrText>
      </w:r>
      <w:r w:rsidR="0028550F" w:rsidRPr="00F80BE8">
        <w:instrText xml:space="preserve"> \* MERGEFORMAT </w:instrText>
      </w:r>
      <w:r w:rsidR="00DF14C4" w:rsidRPr="00F80BE8">
        <w:fldChar w:fldCharType="separate"/>
      </w:r>
      <w:r w:rsidR="00526EB8" w:rsidRPr="00F80BE8">
        <w:t>18</w:t>
      </w:r>
      <w:r w:rsidR="00DF14C4" w:rsidRPr="00F80BE8">
        <w:fldChar w:fldCharType="end"/>
      </w:r>
      <w:r w:rsidR="00710CB2" w:rsidRPr="00F80BE8">
        <w:t xml:space="preserve"> om tvister.</w:t>
      </w:r>
    </w:p>
    <w:p w14:paraId="7D96040B" w14:textId="77777777" w:rsidR="006D2E1D" w:rsidRDefault="006D2E1D" w:rsidP="00810587">
      <w:pPr>
        <w:pStyle w:val="Overskrift1"/>
        <w:keepNext/>
      </w:pPr>
      <w:bookmarkStart w:id="112" w:name="_Ref12532900"/>
      <w:bookmarkStart w:id="113" w:name="_Toc188427913"/>
      <w:r>
        <w:t>tvister</w:t>
      </w:r>
      <w:bookmarkEnd w:id="112"/>
      <w:bookmarkEnd w:id="113"/>
    </w:p>
    <w:p w14:paraId="7F26237C" w14:textId="77777777" w:rsidR="006D2E1D" w:rsidRDefault="006D2E1D" w:rsidP="00810587">
      <w:pPr>
        <w:pStyle w:val="Overskrift2"/>
        <w:keepNext/>
      </w:pPr>
      <w:r>
        <w:t>Aftalen er undergivet dansk ret</w:t>
      </w:r>
      <w:r w:rsidR="002A28FA">
        <w:t xml:space="preserve"> eksklusiv dansk rets internationalprivatretlige regler</w:t>
      </w:r>
      <w:r>
        <w:t>.</w:t>
      </w:r>
    </w:p>
    <w:p w14:paraId="752C583C" w14:textId="39B3CAB4" w:rsidR="006D2E1D" w:rsidRDefault="006D2E1D" w:rsidP="00810587">
      <w:pPr>
        <w:pStyle w:val="Overskrift2"/>
        <w:rPr>
          <w:rFonts w:cs="Arial"/>
        </w:rPr>
      </w:pPr>
      <w:bookmarkStart w:id="114" w:name="_Ref386534579"/>
      <w:r>
        <w:t xml:space="preserve">Tvister mellem </w:t>
      </w:r>
      <w:r w:rsidR="00431A6F">
        <w:t>P</w:t>
      </w:r>
      <w:r>
        <w:t xml:space="preserve">arterne, der udspringer af OPI-projektet, </w:t>
      </w:r>
      <w:r w:rsidR="00431A6F">
        <w:t>A</w:t>
      </w:r>
      <w:r>
        <w:t xml:space="preserve">ftalen eller </w:t>
      </w:r>
      <w:r w:rsidR="00431A6F">
        <w:t>P</w:t>
      </w:r>
      <w:r>
        <w:t xml:space="preserve">arternes samarbejde herom, skal søges bilagt af </w:t>
      </w:r>
      <w:r w:rsidR="00431A6F">
        <w:t>P</w:t>
      </w:r>
      <w:r>
        <w:t>arterne i mindelig</w:t>
      </w:r>
      <w:r>
        <w:softHyphen/>
        <w:t xml:space="preserve">hed. </w:t>
      </w:r>
      <w:r w:rsidRPr="00081446">
        <w:rPr>
          <w:rFonts w:cs="Arial"/>
        </w:rPr>
        <w:t xml:space="preserve">Kan der ikke </w:t>
      </w:r>
      <w:r>
        <w:rPr>
          <w:rFonts w:cs="Arial"/>
        </w:rPr>
        <w:t>opnås en mindelig l</w:t>
      </w:r>
      <w:r w:rsidRPr="00081446">
        <w:rPr>
          <w:rFonts w:cs="Arial"/>
        </w:rPr>
        <w:t xml:space="preserve">øsning, afgøres tvisten ved </w:t>
      </w:r>
      <w:r>
        <w:rPr>
          <w:rFonts w:cs="Arial"/>
        </w:rPr>
        <w:t>de almindelige domstole med værneting</w:t>
      </w:r>
      <w:r w:rsidR="00F36C5E">
        <w:rPr>
          <w:rFonts w:cs="Arial"/>
        </w:rPr>
        <w:t xml:space="preserve"> ved retten </w:t>
      </w:r>
      <w:r>
        <w:rPr>
          <w:rFonts w:cs="Arial"/>
        </w:rPr>
        <w:t xml:space="preserve">i </w:t>
      </w:r>
      <w:r w:rsidR="00F17B85">
        <w:rPr>
          <w:rFonts w:cs="Arial"/>
        </w:rPr>
        <w:t xml:space="preserve">Nykøbing Falster. </w:t>
      </w:r>
      <w:r>
        <w:rPr>
          <w:rFonts w:cs="Arial"/>
        </w:rPr>
        <w:t>P</w:t>
      </w:r>
      <w:r w:rsidRPr="00081446">
        <w:rPr>
          <w:rFonts w:cs="Arial"/>
        </w:rPr>
        <w:t>arter</w:t>
      </w:r>
      <w:r>
        <w:rPr>
          <w:rFonts w:cs="Arial"/>
        </w:rPr>
        <w:t>ne e</w:t>
      </w:r>
      <w:r w:rsidRPr="00081446">
        <w:rPr>
          <w:rFonts w:cs="Arial"/>
        </w:rPr>
        <w:t>r dog berettige</w:t>
      </w:r>
      <w:r>
        <w:rPr>
          <w:rFonts w:cs="Arial"/>
        </w:rPr>
        <w:t>de</w:t>
      </w:r>
      <w:r w:rsidRPr="00081446">
        <w:rPr>
          <w:rFonts w:cs="Arial"/>
        </w:rPr>
        <w:t xml:space="preserve"> til at begære en tvist, som ikke allerede er </w:t>
      </w:r>
      <w:r w:rsidRPr="00081446">
        <w:rPr>
          <w:rFonts w:cs="Arial"/>
        </w:rPr>
        <w:lastRenderedPageBreak/>
        <w:t xml:space="preserve">indbragt for domstolene, afgjort ved voldgift </w:t>
      </w:r>
      <w:r>
        <w:t>ved Voldgiftsinstituttet efter de af Voldgiftsinstituttet vedtagne regler herom, som er gældende ved voldgiftssagens anlæg</w:t>
      </w:r>
      <w:r w:rsidRPr="00081446">
        <w:rPr>
          <w:rFonts w:cs="Arial"/>
        </w:rPr>
        <w:t>.</w:t>
      </w:r>
      <w:bookmarkEnd w:id="114"/>
    </w:p>
    <w:p w14:paraId="4141F04E" w14:textId="77777777" w:rsidR="006D2E1D" w:rsidRDefault="006D2E1D" w:rsidP="00810587">
      <w:pPr>
        <w:pStyle w:val="Overskrift2"/>
      </w:pPr>
      <w:r>
        <w:t xml:space="preserve">Pkt. </w:t>
      </w:r>
      <w:r w:rsidR="00E97DA5">
        <w:fldChar w:fldCharType="begin"/>
      </w:r>
      <w:r>
        <w:instrText xml:space="preserve"> REF _Ref386534579 \r \h </w:instrText>
      </w:r>
      <w:r w:rsidR="00E97DA5">
        <w:fldChar w:fldCharType="separate"/>
      </w:r>
      <w:r w:rsidR="00526EB8">
        <w:t>18.2</w:t>
      </w:r>
      <w:r w:rsidR="00E97DA5">
        <w:fldChar w:fldCharType="end"/>
      </w:r>
      <w:r>
        <w:t xml:space="preserve"> er ikke til hinder for, at en </w:t>
      </w:r>
      <w:r w:rsidR="00431A6F">
        <w:t>P</w:t>
      </w:r>
      <w:r>
        <w:t>art kan anvende retsplejelovens regler om fogedforbud og/eller andre foreløbige retsmidler.</w:t>
      </w:r>
    </w:p>
    <w:p w14:paraId="19ACB994" w14:textId="77777777" w:rsidR="006D2E1D" w:rsidRDefault="006D2E1D" w:rsidP="00810587">
      <w:pPr>
        <w:pStyle w:val="Overskrift1"/>
      </w:pPr>
      <w:bookmarkStart w:id="115" w:name="_Toc188427914"/>
      <w:r>
        <w:t>Underskrifter</w:t>
      </w:r>
      <w:bookmarkEnd w:id="115"/>
    </w:p>
    <w:p w14:paraId="1258230F" w14:textId="77777777" w:rsidR="006D2E1D" w:rsidRDefault="006D2E1D" w:rsidP="00810587"/>
    <w:tbl>
      <w:tblPr>
        <w:tblW w:w="7110" w:type="dxa"/>
        <w:tblInd w:w="964" w:type="dxa"/>
        <w:tblLayout w:type="fixed"/>
        <w:tblCellMar>
          <w:left w:w="0" w:type="dxa"/>
          <w:right w:w="0" w:type="dxa"/>
        </w:tblCellMar>
        <w:tblLook w:val="01E0" w:firstRow="1" w:lastRow="1" w:firstColumn="1" w:lastColumn="1" w:noHBand="0" w:noVBand="0"/>
      </w:tblPr>
      <w:tblGrid>
        <w:gridCol w:w="3224"/>
        <w:gridCol w:w="867"/>
        <w:gridCol w:w="3019"/>
      </w:tblGrid>
      <w:tr w:rsidR="006C4555" w14:paraId="2F61456A" w14:textId="77777777" w:rsidTr="003C3148">
        <w:trPr>
          <w:hidden/>
        </w:trPr>
        <w:tc>
          <w:tcPr>
            <w:tcW w:w="3224" w:type="dxa"/>
          </w:tcPr>
          <w:p w14:paraId="5A45A414" w14:textId="77777777" w:rsidR="006C4555" w:rsidRDefault="006C4555" w:rsidP="006C4555">
            <w:pPr>
              <w:pStyle w:val="OVERSKRIFT0Alt0"/>
              <w:ind w:left="0"/>
              <w:jc w:val="both"/>
            </w:pPr>
            <w:r w:rsidDel="00117185">
              <w:rPr>
                <w:vanish/>
              </w:rPr>
              <w:t xml:space="preserve"> </w:t>
            </w:r>
            <w:r w:rsidR="007A4BF0">
              <w:rPr>
                <w:highlight w:val="yellow"/>
              </w:rPr>
              <w:t>D</w:t>
            </w:r>
            <w:r w:rsidRPr="0028550F">
              <w:rPr>
                <w:highlight w:val="yellow"/>
              </w:rPr>
              <w:t>ato:</w:t>
            </w:r>
          </w:p>
        </w:tc>
        <w:tc>
          <w:tcPr>
            <w:tcW w:w="867" w:type="dxa"/>
          </w:tcPr>
          <w:p w14:paraId="3CB484DC" w14:textId="77777777" w:rsidR="006C4555" w:rsidRDefault="006C4555" w:rsidP="006C4555">
            <w:pPr>
              <w:pStyle w:val="OVERSKRIFT0Alt0"/>
              <w:ind w:left="0"/>
              <w:jc w:val="both"/>
            </w:pPr>
          </w:p>
        </w:tc>
        <w:tc>
          <w:tcPr>
            <w:tcW w:w="3019" w:type="dxa"/>
          </w:tcPr>
          <w:p w14:paraId="7459AD7B" w14:textId="77777777" w:rsidR="006C4555" w:rsidRDefault="007A4BF0" w:rsidP="006C4555">
            <w:pPr>
              <w:pStyle w:val="OVERSKRIFT0Alt0"/>
              <w:ind w:left="0"/>
              <w:jc w:val="both"/>
            </w:pPr>
            <w:r>
              <w:rPr>
                <w:highlight w:val="yellow"/>
              </w:rPr>
              <w:t>D</w:t>
            </w:r>
            <w:r w:rsidR="006C4555" w:rsidRPr="006C4555">
              <w:rPr>
                <w:highlight w:val="yellow"/>
              </w:rPr>
              <w:t>ato:</w:t>
            </w:r>
          </w:p>
        </w:tc>
      </w:tr>
      <w:tr w:rsidR="006C4555" w14:paraId="54693140" w14:textId="77777777" w:rsidTr="003C3148">
        <w:tc>
          <w:tcPr>
            <w:tcW w:w="3224" w:type="dxa"/>
          </w:tcPr>
          <w:p w14:paraId="41B0C58E" w14:textId="65C1FAE2" w:rsidR="006C4555" w:rsidRDefault="006C4555" w:rsidP="006C4555">
            <w:pPr>
              <w:pStyle w:val="OVERSKRIFT0Alt0"/>
              <w:ind w:left="0"/>
              <w:jc w:val="both"/>
            </w:pPr>
            <w:r>
              <w:t xml:space="preserve">For </w:t>
            </w:r>
            <w:r w:rsidR="00964E3A">
              <w:t>OFFENTLIG AKTØR</w:t>
            </w:r>
            <w:r w:rsidRPr="00713253">
              <w:t>:</w:t>
            </w:r>
          </w:p>
        </w:tc>
        <w:tc>
          <w:tcPr>
            <w:tcW w:w="867" w:type="dxa"/>
          </w:tcPr>
          <w:p w14:paraId="3597AE74" w14:textId="77777777" w:rsidR="006C4555" w:rsidRDefault="006C4555" w:rsidP="006C4555">
            <w:pPr>
              <w:pStyle w:val="OVERSKRIFT0Alt0"/>
              <w:ind w:left="0"/>
              <w:jc w:val="both"/>
            </w:pPr>
          </w:p>
        </w:tc>
        <w:tc>
          <w:tcPr>
            <w:tcW w:w="3019" w:type="dxa"/>
          </w:tcPr>
          <w:p w14:paraId="170C7820" w14:textId="313811B7" w:rsidR="006C4555" w:rsidRDefault="006C4555" w:rsidP="006C4555">
            <w:pPr>
              <w:pStyle w:val="OVERSKRIFT0Alt0"/>
              <w:ind w:left="0"/>
              <w:jc w:val="both"/>
            </w:pPr>
            <w:r>
              <w:t xml:space="preserve">For </w:t>
            </w:r>
            <w:r w:rsidR="00964E3A">
              <w:t>PRIVAT AKTØR</w:t>
            </w:r>
            <w:r w:rsidR="00713253">
              <w:t>:</w:t>
            </w:r>
          </w:p>
        </w:tc>
      </w:tr>
      <w:tr w:rsidR="006C4555" w14:paraId="3BF13CB4" w14:textId="77777777" w:rsidTr="003C3148">
        <w:tc>
          <w:tcPr>
            <w:tcW w:w="3224" w:type="dxa"/>
          </w:tcPr>
          <w:p w14:paraId="629344FB" w14:textId="77777777" w:rsidR="006C4555" w:rsidRDefault="006C4555" w:rsidP="006C4555">
            <w:pPr>
              <w:pStyle w:val="OVERSKRIFT0Alt0"/>
              <w:ind w:left="0"/>
              <w:jc w:val="both"/>
            </w:pPr>
          </w:p>
        </w:tc>
        <w:tc>
          <w:tcPr>
            <w:tcW w:w="867" w:type="dxa"/>
          </w:tcPr>
          <w:p w14:paraId="46CA3E21" w14:textId="77777777" w:rsidR="006C4555" w:rsidRDefault="006C4555" w:rsidP="006C4555">
            <w:pPr>
              <w:pStyle w:val="OVERSKRIFT0Alt0"/>
              <w:ind w:left="0"/>
              <w:jc w:val="both"/>
            </w:pPr>
          </w:p>
        </w:tc>
        <w:tc>
          <w:tcPr>
            <w:tcW w:w="3019" w:type="dxa"/>
          </w:tcPr>
          <w:p w14:paraId="57BE55DF" w14:textId="77777777" w:rsidR="006C4555" w:rsidRDefault="006C4555" w:rsidP="006C4555">
            <w:pPr>
              <w:pStyle w:val="OVERSKRIFT0Alt0"/>
              <w:ind w:left="0"/>
              <w:jc w:val="both"/>
            </w:pPr>
          </w:p>
        </w:tc>
      </w:tr>
      <w:tr w:rsidR="006C4555" w14:paraId="144F8339" w14:textId="77777777" w:rsidTr="003C3148">
        <w:tc>
          <w:tcPr>
            <w:tcW w:w="3224" w:type="dxa"/>
          </w:tcPr>
          <w:p w14:paraId="30B2A66D" w14:textId="77777777" w:rsidR="006C4555" w:rsidRDefault="006C4555" w:rsidP="006C4555">
            <w:pPr>
              <w:pStyle w:val="OVERSKRIFT0Alt0"/>
              <w:ind w:left="0"/>
              <w:jc w:val="both"/>
            </w:pPr>
          </w:p>
        </w:tc>
        <w:tc>
          <w:tcPr>
            <w:tcW w:w="867" w:type="dxa"/>
          </w:tcPr>
          <w:p w14:paraId="50A75FB1" w14:textId="77777777" w:rsidR="006C4555" w:rsidRDefault="006C4555" w:rsidP="006C4555">
            <w:pPr>
              <w:pStyle w:val="OVERSKRIFT0Alt0"/>
              <w:ind w:left="0"/>
              <w:jc w:val="both"/>
            </w:pPr>
          </w:p>
        </w:tc>
        <w:tc>
          <w:tcPr>
            <w:tcW w:w="3019" w:type="dxa"/>
          </w:tcPr>
          <w:p w14:paraId="400ED6B4" w14:textId="77777777" w:rsidR="006C4555" w:rsidRDefault="006C4555" w:rsidP="006C4555">
            <w:pPr>
              <w:pStyle w:val="OVERSKRIFT0Alt0"/>
              <w:ind w:left="0"/>
              <w:jc w:val="both"/>
            </w:pPr>
          </w:p>
        </w:tc>
      </w:tr>
      <w:tr w:rsidR="006C4555" w14:paraId="2E1B4AF1" w14:textId="77777777" w:rsidTr="006C4555">
        <w:trPr>
          <w:trHeight w:val="60"/>
        </w:trPr>
        <w:tc>
          <w:tcPr>
            <w:tcW w:w="3224" w:type="dxa"/>
            <w:tcBorders>
              <w:top w:val="nil"/>
              <w:left w:val="nil"/>
              <w:bottom w:val="single" w:sz="4" w:space="0" w:color="auto"/>
              <w:right w:val="nil"/>
            </w:tcBorders>
          </w:tcPr>
          <w:p w14:paraId="4969CE4A" w14:textId="77777777" w:rsidR="006C4555" w:rsidRDefault="006C4555" w:rsidP="006C4555">
            <w:pPr>
              <w:pStyle w:val="OVERSKRIFT0Alt0"/>
              <w:ind w:left="0"/>
              <w:jc w:val="both"/>
            </w:pPr>
          </w:p>
        </w:tc>
        <w:tc>
          <w:tcPr>
            <w:tcW w:w="867" w:type="dxa"/>
          </w:tcPr>
          <w:p w14:paraId="7B1BC9A4" w14:textId="77777777" w:rsidR="006C4555" w:rsidRDefault="006C4555" w:rsidP="006C4555">
            <w:pPr>
              <w:pStyle w:val="OVERSKRIFT0Alt0"/>
              <w:ind w:left="0"/>
              <w:jc w:val="both"/>
            </w:pPr>
          </w:p>
        </w:tc>
        <w:tc>
          <w:tcPr>
            <w:tcW w:w="3019" w:type="dxa"/>
            <w:tcBorders>
              <w:top w:val="nil"/>
              <w:left w:val="nil"/>
              <w:bottom w:val="single" w:sz="4" w:space="0" w:color="auto"/>
              <w:right w:val="nil"/>
            </w:tcBorders>
          </w:tcPr>
          <w:p w14:paraId="741393D5" w14:textId="77777777" w:rsidR="006C4555" w:rsidRDefault="006C4555" w:rsidP="006C4555">
            <w:pPr>
              <w:pStyle w:val="OVERSKRIFT0Alt0"/>
              <w:ind w:left="0"/>
              <w:jc w:val="both"/>
            </w:pPr>
          </w:p>
        </w:tc>
      </w:tr>
      <w:tr w:rsidR="006C4555" w14:paraId="37332DE9" w14:textId="77777777" w:rsidTr="003C3148">
        <w:tc>
          <w:tcPr>
            <w:tcW w:w="3224" w:type="dxa"/>
            <w:tcBorders>
              <w:top w:val="single" w:sz="4" w:space="0" w:color="auto"/>
              <w:left w:val="nil"/>
              <w:bottom w:val="nil"/>
              <w:right w:val="nil"/>
            </w:tcBorders>
          </w:tcPr>
          <w:p w14:paraId="6816BD11" w14:textId="77777777" w:rsidR="006C4555" w:rsidRDefault="006C4555" w:rsidP="006C4555">
            <w:pPr>
              <w:pStyle w:val="OVERSKRIFT0Alt0"/>
              <w:ind w:left="0"/>
              <w:jc w:val="both"/>
            </w:pPr>
            <w:r w:rsidRPr="0028550F">
              <w:rPr>
                <w:highlight w:val="yellow"/>
              </w:rPr>
              <w:t>[Navn og Titel]</w:t>
            </w:r>
          </w:p>
        </w:tc>
        <w:tc>
          <w:tcPr>
            <w:tcW w:w="867" w:type="dxa"/>
          </w:tcPr>
          <w:p w14:paraId="4B6013E3" w14:textId="77777777" w:rsidR="006C4555" w:rsidRDefault="006C4555" w:rsidP="006C4555">
            <w:pPr>
              <w:pStyle w:val="OVERSKRIFT0Alt0"/>
              <w:ind w:left="0"/>
              <w:jc w:val="both"/>
            </w:pPr>
          </w:p>
        </w:tc>
        <w:tc>
          <w:tcPr>
            <w:tcW w:w="3019" w:type="dxa"/>
            <w:tcBorders>
              <w:top w:val="single" w:sz="4" w:space="0" w:color="auto"/>
              <w:left w:val="nil"/>
              <w:bottom w:val="nil"/>
              <w:right w:val="nil"/>
            </w:tcBorders>
          </w:tcPr>
          <w:p w14:paraId="3FE7B5B8" w14:textId="77777777" w:rsidR="006C4555" w:rsidRDefault="006C4555" w:rsidP="006C4555">
            <w:pPr>
              <w:pStyle w:val="OVERSKRIFT0Alt0"/>
              <w:ind w:left="0"/>
              <w:jc w:val="both"/>
            </w:pPr>
            <w:r w:rsidRPr="0028550F">
              <w:rPr>
                <w:highlight w:val="yellow"/>
              </w:rPr>
              <w:t>[Navn og Titel]</w:t>
            </w:r>
          </w:p>
        </w:tc>
      </w:tr>
    </w:tbl>
    <w:p w14:paraId="417503DC" w14:textId="77777777" w:rsidR="006D2E1D" w:rsidRDefault="006D2E1D" w:rsidP="00810587"/>
    <w:p w14:paraId="251E4941" w14:textId="77777777" w:rsidR="006D2E1D" w:rsidRDefault="006D2E1D" w:rsidP="00810587">
      <w:pPr>
        <w:sectPr w:rsidR="006D2E1D" w:rsidSect="00BE28F9">
          <w:footerReference w:type="default" r:id="rId18"/>
          <w:pgSz w:w="11906" w:h="16838" w:code="9"/>
          <w:pgMar w:top="2381" w:right="2552" w:bottom="2098" w:left="1418" w:header="312" w:footer="851" w:gutter="0"/>
          <w:paperSrc w:first="257" w:other="257"/>
          <w:pgNumType w:start="4"/>
          <w:cols w:space="708"/>
          <w:docGrid w:linePitch="360"/>
        </w:sectPr>
      </w:pPr>
    </w:p>
    <w:p w14:paraId="15ED1629" w14:textId="77777777" w:rsidR="006D2E1D" w:rsidRDefault="006D2E1D" w:rsidP="00810587"/>
    <w:sectPr w:rsidR="006D2E1D" w:rsidSect="00BE28F9">
      <w:footerReference w:type="default" r:id="rId19"/>
      <w:type w:val="continuous"/>
      <w:pgSz w:w="11906" w:h="16838" w:code="9"/>
      <w:pgMar w:top="2381" w:right="2552" w:bottom="2098" w:left="1418" w:header="312" w:footer="851" w:gutter="0"/>
      <w:paperSrc w:first="257" w:other="257"/>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81EB" w14:textId="77777777" w:rsidR="00F87AE2" w:rsidRDefault="00F87AE2">
      <w:r>
        <w:separator/>
      </w:r>
    </w:p>
  </w:endnote>
  <w:endnote w:type="continuationSeparator" w:id="0">
    <w:p w14:paraId="15C66BC4" w14:textId="77777777" w:rsidR="00F87AE2" w:rsidRDefault="00F87AE2">
      <w:r>
        <w:continuationSeparator/>
      </w:r>
    </w:p>
  </w:endnote>
  <w:endnote w:type="continuationNotice" w:id="1">
    <w:p w14:paraId="218E6146" w14:textId="77777777" w:rsidR="00F87AE2" w:rsidRDefault="00F87A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otham Light">
    <w:altName w:val="Arial"/>
    <w:panose1 w:val="00000000000000000000"/>
    <w:charset w:val="00"/>
    <w:family w:val="modern"/>
    <w:notTrueType/>
    <w:pitch w:val="variable"/>
    <w:sig w:usb0="00000087" w:usb1="00000000" w:usb2="00000000" w:usb3="00000000" w:csb0="0000000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1302" w14:textId="77777777" w:rsidR="00A6720C" w:rsidRDefault="00A6720C" w:rsidP="00596D4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rPr>
      <w:t>1</w:t>
    </w:r>
    <w:r>
      <w:rPr>
        <w:rStyle w:val="Sidetal"/>
      </w:rPr>
      <w:fldChar w:fldCharType="end"/>
    </w:r>
  </w:p>
  <w:p w14:paraId="141C0062" w14:textId="77777777" w:rsidR="00A6720C" w:rsidRDefault="00A6720C" w:rsidP="008A195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73F6" w14:textId="77777777" w:rsidR="00A6720C" w:rsidRDefault="00A6720C" w:rsidP="001B1C40">
    <w:pPr>
      <w:pStyle w:val="Sidefod"/>
      <w:ind w:right="16"/>
      <w:jc w:val="right"/>
    </w:pPr>
    <w: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1038" w14:textId="77777777" w:rsidR="00526EB8" w:rsidRDefault="00526EB8">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A833" w14:textId="77777777" w:rsidR="00A6720C" w:rsidRDefault="00A6720C" w:rsidP="001B1C40">
    <w:pPr>
      <w:pStyle w:val="Sidefod"/>
      <w:ind w:right="16"/>
      <w:jc w:val="right"/>
    </w:pPr>
    <w:r>
      <w:rPr>
        <w:rStyle w:val="Sidetal"/>
      </w:rPr>
      <w:fldChar w:fldCharType="begin"/>
    </w:r>
    <w:r>
      <w:rPr>
        <w:rStyle w:val="Sidetal"/>
      </w:rPr>
      <w:instrText xml:space="preserve"> PAGE </w:instrText>
    </w:r>
    <w:r>
      <w:rPr>
        <w:rStyle w:val="Sidetal"/>
      </w:rPr>
      <w:fldChar w:fldCharType="separate"/>
    </w:r>
    <w:r w:rsidR="005E122F">
      <w:rPr>
        <w:rStyle w:val="Sidetal"/>
        <w:noProof/>
      </w:rPr>
      <w:t>8</w:t>
    </w:r>
    <w:r>
      <w:rPr>
        <w:rStyle w:val="Sidet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4D3A" w14:textId="77777777" w:rsidR="00A6720C" w:rsidRDefault="00A6720C" w:rsidP="001B1C40">
    <w:pPr>
      <w:pStyle w:val="Sidefod"/>
      <w:ind w:right="16"/>
      <w:jc w:val="right"/>
    </w:pPr>
    <w:r>
      <w:rPr>
        <w:rStyle w:val="Sidetal"/>
      </w:rPr>
      <w:fldChar w:fldCharType="begin"/>
    </w:r>
    <w:r>
      <w:rPr>
        <w:rStyle w:val="Sidetal"/>
      </w:rPr>
      <w:instrText xml:space="preserve"> PAGE </w:instrText>
    </w:r>
    <w:r>
      <w:rPr>
        <w:rStyle w:val="Sidetal"/>
      </w:rPr>
      <w:fldChar w:fldCharType="separate"/>
    </w:r>
    <w:r>
      <w:rPr>
        <w:rStyle w:val="Sidetal"/>
      </w:rPr>
      <w:t>4</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0470" w14:textId="77777777" w:rsidR="00F87AE2" w:rsidRDefault="00F87AE2">
      <w:r>
        <w:separator/>
      </w:r>
    </w:p>
  </w:footnote>
  <w:footnote w:type="continuationSeparator" w:id="0">
    <w:p w14:paraId="6DDBC210" w14:textId="77777777" w:rsidR="00F87AE2" w:rsidRDefault="00F87AE2">
      <w:r>
        <w:continuationSeparator/>
      </w:r>
    </w:p>
  </w:footnote>
  <w:footnote w:type="continuationNotice" w:id="1">
    <w:p w14:paraId="765B0D86" w14:textId="77777777" w:rsidR="00F87AE2" w:rsidRDefault="00F87A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C016" w14:textId="77777777" w:rsidR="00526EB8" w:rsidRDefault="00526EB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210C" w14:textId="77777777" w:rsidR="000B29C9" w:rsidRDefault="000B29C9" w:rsidP="000B29C9">
    <w:pPr>
      <w:pStyle w:val="Sidehoved"/>
      <w:tabs>
        <w:tab w:val="clear" w:pos="964"/>
        <w:tab w:val="clear" w:pos="1701"/>
        <w:tab w:val="clear" w:pos="2552"/>
        <w:tab w:val="clear" w:pos="3402"/>
        <w:tab w:val="clear" w:pos="4253"/>
        <w:tab w:val="clear" w:pos="4819"/>
        <w:tab w:val="clear" w:pos="5103"/>
        <w:tab w:val="clear" w:pos="5954"/>
        <w:tab w:val="clear" w:pos="8222"/>
        <w:tab w:val="clear" w:pos="9638"/>
      </w:tabs>
      <w:jc w:val="center"/>
      <w:rPr>
        <w:noProof/>
      </w:rPr>
    </w:pPr>
  </w:p>
  <w:p w14:paraId="19A9A8E5" w14:textId="77777777" w:rsidR="000B29C9" w:rsidRDefault="000B29C9" w:rsidP="000B29C9">
    <w:pPr>
      <w:pStyle w:val="Sidehoved"/>
      <w:tabs>
        <w:tab w:val="clear" w:pos="964"/>
        <w:tab w:val="clear" w:pos="1701"/>
        <w:tab w:val="clear" w:pos="2552"/>
        <w:tab w:val="clear" w:pos="3402"/>
        <w:tab w:val="clear" w:pos="4253"/>
        <w:tab w:val="clear" w:pos="4819"/>
        <w:tab w:val="clear" w:pos="5103"/>
        <w:tab w:val="clear" w:pos="5954"/>
        <w:tab w:val="clear" w:pos="8222"/>
        <w:tab w:val="clear" w:pos="9638"/>
      </w:tabs>
      <w:jc w:val="center"/>
      <w:rPr>
        <w:noProof/>
      </w:rPr>
    </w:pPr>
  </w:p>
  <w:p w14:paraId="1CC1235F" w14:textId="77777777" w:rsidR="00A6720C" w:rsidRDefault="00A6720C" w:rsidP="000B29C9">
    <w:pPr>
      <w:pStyle w:val="Sidehoved"/>
      <w:tabs>
        <w:tab w:val="clear" w:pos="964"/>
        <w:tab w:val="clear" w:pos="1701"/>
        <w:tab w:val="clear" w:pos="2552"/>
        <w:tab w:val="clear" w:pos="3402"/>
        <w:tab w:val="clear" w:pos="4253"/>
        <w:tab w:val="clear" w:pos="4819"/>
        <w:tab w:val="clear" w:pos="5103"/>
        <w:tab w:val="clear" w:pos="5954"/>
        <w:tab w:val="clear" w:pos="8222"/>
        <w:tab w:val="clear"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A822" w14:textId="77777777" w:rsidR="00526EB8" w:rsidRDefault="00526EB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3664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32ACB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70C0306"/>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E7DEF61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7D5A4DC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893076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EECA7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5AE2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508AD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056F2C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424E0A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865C5"/>
    <w:multiLevelType w:val="hybridMultilevel"/>
    <w:tmpl w:val="880A8F14"/>
    <w:lvl w:ilvl="0" w:tplc="A458520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0B8A6F3D"/>
    <w:multiLevelType w:val="multilevel"/>
    <w:tmpl w:val="1DF23486"/>
    <w:lvl w:ilvl="0">
      <w:start w:val="1"/>
      <w:numFmt w:val="decimal"/>
      <w:lvlText w:val="%1."/>
      <w:lvlJc w:val="left"/>
      <w:pPr>
        <w:tabs>
          <w:tab w:val="num" w:pos="964"/>
        </w:tabs>
        <w:ind w:left="964" w:hanging="964"/>
      </w:pPr>
      <w:rPr>
        <w:rFonts w:cs="Times New Roman" w:hint="default"/>
      </w:rPr>
    </w:lvl>
    <w:lvl w:ilvl="1">
      <w:start w:val="1"/>
      <w:numFmt w:val="decimal"/>
      <w:lvlText w:val="%1.%2"/>
      <w:lvlJc w:val="left"/>
      <w:pPr>
        <w:tabs>
          <w:tab w:val="num" w:pos="964"/>
        </w:tabs>
        <w:ind w:left="964" w:hanging="964"/>
      </w:pPr>
      <w:rPr>
        <w:rFonts w:cs="Times New Roman" w:hint="default"/>
        <w:lang w:val="x-none"/>
      </w:rPr>
    </w:lvl>
    <w:lvl w:ilvl="2">
      <w:start w:val="1"/>
      <w:numFmt w:val="decimal"/>
      <w:lvlText w:val="%1.%2.%3"/>
      <w:lvlJc w:val="left"/>
      <w:pPr>
        <w:tabs>
          <w:tab w:val="num" w:pos="964"/>
        </w:tabs>
        <w:ind w:left="964" w:hanging="964"/>
      </w:pPr>
      <w:rPr>
        <w:rFonts w:cs="Times New Roman" w:hint="default"/>
      </w:rPr>
    </w:lvl>
    <w:lvl w:ilvl="3">
      <w:start w:val="1"/>
      <w:numFmt w:val="upperLetter"/>
      <w:lvlText w:val="%4."/>
      <w:lvlJc w:val="left"/>
      <w:pPr>
        <w:tabs>
          <w:tab w:val="num" w:pos="1389"/>
        </w:tabs>
        <w:ind w:left="1389" w:hanging="425"/>
      </w:pPr>
      <w:rPr>
        <w:rFonts w:cs="Times New Roman" w:hint="default"/>
      </w:rPr>
    </w:lvl>
    <w:lvl w:ilvl="4">
      <w:start w:val="1"/>
      <w:numFmt w:val="lowerLetter"/>
      <w:lvlText w:val="%5."/>
      <w:lvlJc w:val="left"/>
      <w:pPr>
        <w:tabs>
          <w:tab w:val="num" w:pos="1814"/>
        </w:tabs>
        <w:ind w:left="1814" w:hanging="425"/>
      </w:pPr>
      <w:rPr>
        <w:rFonts w:cs="Times New Roman" w:hint="default"/>
      </w:rPr>
    </w:lvl>
    <w:lvl w:ilvl="5">
      <w:start w:val="1"/>
      <w:numFmt w:val="lowerRoman"/>
      <w:lvlText w:val="(%6)"/>
      <w:lvlJc w:val="left"/>
      <w:pPr>
        <w:tabs>
          <w:tab w:val="num" w:pos="2381"/>
        </w:tabs>
        <w:ind w:left="2381" w:hanging="567"/>
      </w:pPr>
      <w:rPr>
        <w:rFonts w:cs="Times New Roman" w:hint="default"/>
      </w:rPr>
    </w:lvl>
    <w:lvl w:ilvl="6">
      <w:start w:val="1"/>
      <w:numFmt w:val="decimal"/>
      <w:lvlText w:val="%1.%2.%3.%7"/>
      <w:lvlJc w:val="left"/>
      <w:pPr>
        <w:tabs>
          <w:tab w:val="num" w:pos="964"/>
        </w:tabs>
        <w:ind w:left="964" w:hanging="964"/>
      </w:pPr>
      <w:rPr>
        <w:rFonts w:cs="Times New Roman" w:hint="default"/>
      </w:rPr>
    </w:lvl>
    <w:lvl w:ilvl="7">
      <w:start w:val="1"/>
      <w:numFmt w:val="decimal"/>
      <w:lvlText w:val="%1.%2.%3.%7.%8"/>
      <w:lvlJc w:val="left"/>
      <w:pPr>
        <w:tabs>
          <w:tab w:val="num" w:pos="964"/>
        </w:tabs>
        <w:ind w:left="964" w:hanging="964"/>
      </w:pPr>
      <w:rPr>
        <w:rFonts w:cs="Times New Roman" w:hint="default"/>
      </w:rPr>
    </w:lvl>
    <w:lvl w:ilvl="8">
      <w:start w:val="1"/>
      <w:numFmt w:val="decimal"/>
      <w:lvlText w:val="%1.%2.%3.%7.%8.%9"/>
      <w:lvlJc w:val="left"/>
      <w:pPr>
        <w:tabs>
          <w:tab w:val="num" w:pos="964"/>
        </w:tabs>
        <w:ind w:left="964" w:hanging="964"/>
      </w:pPr>
      <w:rPr>
        <w:rFonts w:cs="Times New Roman" w:hint="default"/>
      </w:rPr>
    </w:lvl>
  </w:abstractNum>
  <w:abstractNum w:abstractNumId="13" w15:restartNumberingAfterBreak="0">
    <w:nsid w:val="0E410011"/>
    <w:multiLevelType w:val="singleLevel"/>
    <w:tmpl w:val="AE5A550E"/>
    <w:lvl w:ilvl="0">
      <w:start w:val="1"/>
      <w:numFmt w:val="decimal"/>
      <w:pStyle w:val="Opstilmtal"/>
      <w:lvlText w:val="%1."/>
      <w:lvlJc w:val="left"/>
      <w:pPr>
        <w:tabs>
          <w:tab w:val="num" w:pos="567"/>
        </w:tabs>
        <w:ind w:left="567" w:hanging="567"/>
      </w:pPr>
      <w:rPr>
        <w:rFonts w:cs="Times New Roman"/>
      </w:rPr>
    </w:lvl>
  </w:abstractNum>
  <w:abstractNum w:abstractNumId="14" w15:restartNumberingAfterBreak="0">
    <w:nsid w:val="16CB28C5"/>
    <w:multiLevelType w:val="multilevel"/>
    <w:tmpl w:val="A14A0338"/>
    <w:lvl w:ilvl="0">
      <w:start w:val="3"/>
      <w:numFmt w:val="decimal"/>
      <w:lvlText w:val="%1."/>
      <w:lvlJc w:val="left"/>
      <w:pPr>
        <w:ind w:left="360" w:hanging="360"/>
      </w:pPr>
      <w:rPr>
        <w:rFonts w:hint="default"/>
      </w:rPr>
    </w:lvl>
    <w:lvl w:ilvl="1">
      <w:start w:val="2"/>
      <w:numFmt w:val="decimal"/>
      <w:lvlText w:val="%1.%2."/>
      <w:lvlJc w:val="left"/>
      <w:pPr>
        <w:ind w:left="1684" w:hanging="72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972" w:hanging="108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6260" w:hanging="144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548" w:hanging="1800"/>
      </w:pPr>
      <w:rPr>
        <w:rFonts w:hint="default"/>
      </w:rPr>
    </w:lvl>
    <w:lvl w:ilvl="8">
      <w:start w:val="1"/>
      <w:numFmt w:val="decimal"/>
      <w:lvlText w:val="%1.%2.%3.%4.%5.%6.%7.%8.%9."/>
      <w:lvlJc w:val="left"/>
      <w:pPr>
        <w:ind w:left="9872" w:hanging="2160"/>
      </w:pPr>
      <w:rPr>
        <w:rFonts w:hint="default"/>
      </w:rPr>
    </w:lvl>
  </w:abstractNum>
  <w:abstractNum w:abstractNumId="15" w15:restartNumberingAfterBreak="0">
    <w:nsid w:val="171710CF"/>
    <w:multiLevelType w:val="multilevel"/>
    <w:tmpl w:val="262CF14E"/>
    <w:lvl w:ilvl="0">
      <w:start w:val="1"/>
      <w:numFmt w:val="decimal"/>
      <w:pStyle w:val="Overskrift1"/>
      <w:lvlText w:val="%1."/>
      <w:lvlJc w:val="left"/>
      <w:pPr>
        <w:tabs>
          <w:tab w:val="num" w:pos="964"/>
        </w:tabs>
        <w:ind w:left="964" w:hanging="964"/>
      </w:pPr>
      <w:rPr>
        <w:rFonts w:cs="Times New Roman" w:hint="default"/>
      </w:rPr>
    </w:lvl>
    <w:lvl w:ilvl="1">
      <w:start w:val="1"/>
      <w:numFmt w:val="decimal"/>
      <w:pStyle w:val="Overskrift2"/>
      <w:lvlText w:val="%1.%2"/>
      <w:lvlJc w:val="left"/>
      <w:pPr>
        <w:tabs>
          <w:tab w:val="num" w:pos="1673"/>
        </w:tabs>
        <w:ind w:left="1673" w:hanging="964"/>
      </w:pPr>
      <w:rPr>
        <w:rFonts w:cs="Times New Roman" w:hint="default"/>
      </w:rPr>
    </w:lvl>
    <w:lvl w:ilvl="2">
      <w:start w:val="1"/>
      <w:numFmt w:val="decimal"/>
      <w:pStyle w:val="Overskrift3"/>
      <w:lvlText w:val="%1.%2.%3"/>
      <w:lvlJc w:val="left"/>
      <w:pPr>
        <w:tabs>
          <w:tab w:val="num" w:pos="964"/>
        </w:tabs>
        <w:ind w:left="964" w:hanging="964"/>
      </w:pPr>
      <w:rPr>
        <w:rFonts w:cs="Times New Roman" w:hint="default"/>
      </w:rPr>
    </w:lvl>
    <w:lvl w:ilvl="3">
      <w:start w:val="1"/>
      <w:numFmt w:val="upperLetter"/>
      <w:pStyle w:val="Overskrift4"/>
      <w:lvlText w:val="%4."/>
      <w:lvlJc w:val="left"/>
      <w:pPr>
        <w:tabs>
          <w:tab w:val="num" w:pos="1389"/>
        </w:tabs>
        <w:ind w:left="1389" w:hanging="425"/>
      </w:pPr>
      <w:rPr>
        <w:rFonts w:cs="Times New Roman" w:hint="default"/>
      </w:rPr>
    </w:lvl>
    <w:lvl w:ilvl="4">
      <w:start w:val="1"/>
      <w:numFmt w:val="lowerLetter"/>
      <w:pStyle w:val="Overskrift5"/>
      <w:lvlText w:val="%5."/>
      <w:lvlJc w:val="left"/>
      <w:pPr>
        <w:tabs>
          <w:tab w:val="num" w:pos="1814"/>
        </w:tabs>
        <w:ind w:left="1814" w:hanging="425"/>
      </w:pPr>
      <w:rPr>
        <w:rFonts w:cs="Times New Roman" w:hint="default"/>
      </w:rPr>
    </w:lvl>
    <w:lvl w:ilvl="5">
      <w:start w:val="1"/>
      <w:numFmt w:val="lowerRoman"/>
      <w:pStyle w:val="Overskrift6"/>
      <w:lvlText w:val="(%6)"/>
      <w:lvlJc w:val="left"/>
      <w:pPr>
        <w:tabs>
          <w:tab w:val="num" w:pos="2381"/>
        </w:tabs>
        <w:ind w:left="2381" w:hanging="567"/>
      </w:pPr>
      <w:rPr>
        <w:rFonts w:cs="Times New Roman" w:hint="default"/>
      </w:rPr>
    </w:lvl>
    <w:lvl w:ilvl="6">
      <w:start w:val="1"/>
      <w:numFmt w:val="decimal"/>
      <w:pStyle w:val="Overskrift7"/>
      <w:lvlText w:val="%1.%2.%3.%7"/>
      <w:lvlJc w:val="left"/>
      <w:pPr>
        <w:tabs>
          <w:tab w:val="num" w:pos="964"/>
        </w:tabs>
        <w:ind w:left="964" w:hanging="964"/>
      </w:pPr>
      <w:rPr>
        <w:rFonts w:cs="Times New Roman" w:hint="default"/>
      </w:rPr>
    </w:lvl>
    <w:lvl w:ilvl="7">
      <w:start w:val="1"/>
      <w:numFmt w:val="decimal"/>
      <w:pStyle w:val="Overskrift8"/>
      <w:lvlText w:val="%1.%2.%3.%7.%8"/>
      <w:lvlJc w:val="left"/>
      <w:pPr>
        <w:tabs>
          <w:tab w:val="num" w:pos="964"/>
        </w:tabs>
        <w:ind w:left="964" w:hanging="964"/>
      </w:pPr>
      <w:rPr>
        <w:rFonts w:cs="Times New Roman" w:hint="default"/>
      </w:rPr>
    </w:lvl>
    <w:lvl w:ilvl="8">
      <w:start w:val="1"/>
      <w:numFmt w:val="decimal"/>
      <w:pStyle w:val="Overskrift9"/>
      <w:lvlText w:val="%1.%2.%3.%7.%8.%9"/>
      <w:lvlJc w:val="left"/>
      <w:pPr>
        <w:tabs>
          <w:tab w:val="num" w:pos="964"/>
        </w:tabs>
        <w:ind w:left="964" w:hanging="964"/>
      </w:pPr>
      <w:rPr>
        <w:rFonts w:cs="Times New Roman" w:hint="default"/>
      </w:rPr>
    </w:lvl>
  </w:abstractNum>
  <w:abstractNum w:abstractNumId="16" w15:restartNumberingAfterBreak="0">
    <w:nsid w:val="296F4941"/>
    <w:multiLevelType w:val="hybridMultilevel"/>
    <w:tmpl w:val="FD08E5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3EA43F4"/>
    <w:multiLevelType w:val="multilevel"/>
    <w:tmpl w:val="4B2060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1072B9"/>
    <w:multiLevelType w:val="hybridMultilevel"/>
    <w:tmpl w:val="6D7A4384"/>
    <w:lvl w:ilvl="0" w:tplc="22C2BCB2">
      <w:start w:val="25"/>
      <w:numFmt w:val="bullet"/>
      <w:lvlText w:val="-"/>
      <w:lvlJc w:val="left"/>
      <w:pPr>
        <w:ind w:left="1857" w:hanging="360"/>
      </w:pPr>
      <w:rPr>
        <w:rFonts w:ascii="Times New Roman" w:eastAsia="Times New Roman" w:hAnsi="Times New Roman" w:hint="default"/>
      </w:rPr>
    </w:lvl>
    <w:lvl w:ilvl="1" w:tplc="04060003" w:tentative="1">
      <w:start w:val="1"/>
      <w:numFmt w:val="bullet"/>
      <w:lvlText w:val="o"/>
      <w:lvlJc w:val="left"/>
      <w:pPr>
        <w:ind w:left="2577" w:hanging="360"/>
      </w:pPr>
      <w:rPr>
        <w:rFonts w:ascii="Courier New" w:hAnsi="Courier New" w:hint="default"/>
      </w:rPr>
    </w:lvl>
    <w:lvl w:ilvl="2" w:tplc="04060005" w:tentative="1">
      <w:start w:val="1"/>
      <w:numFmt w:val="bullet"/>
      <w:lvlText w:val=""/>
      <w:lvlJc w:val="left"/>
      <w:pPr>
        <w:ind w:left="3297" w:hanging="360"/>
      </w:pPr>
      <w:rPr>
        <w:rFonts w:ascii="Wingdings" w:hAnsi="Wingdings" w:hint="default"/>
      </w:rPr>
    </w:lvl>
    <w:lvl w:ilvl="3" w:tplc="04060001" w:tentative="1">
      <w:start w:val="1"/>
      <w:numFmt w:val="bullet"/>
      <w:lvlText w:val=""/>
      <w:lvlJc w:val="left"/>
      <w:pPr>
        <w:ind w:left="4017" w:hanging="360"/>
      </w:pPr>
      <w:rPr>
        <w:rFonts w:ascii="Symbol" w:hAnsi="Symbol" w:hint="default"/>
      </w:rPr>
    </w:lvl>
    <w:lvl w:ilvl="4" w:tplc="04060003" w:tentative="1">
      <w:start w:val="1"/>
      <w:numFmt w:val="bullet"/>
      <w:lvlText w:val="o"/>
      <w:lvlJc w:val="left"/>
      <w:pPr>
        <w:ind w:left="4737" w:hanging="360"/>
      </w:pPr>
      <w:rPr>
        <w:rFonts w:ascii="Courier New" w:hAnsi="Courier New" w:hint="default"/>
      </w:rPr>
    </w:lvl>
    <w:lvl w:ilvl="5" w:tplc="04060005" w:tentative="1">
      <w:start w:val="1"/>
      <w:numFmt w:val="bullet"/>
      <w:lvlText w:val=""/>
      <w:lvlJc w:val="left"/>
      <w:pPr>
        <w:ind w:left="5457" w:hanging="360"/>
      </w:pPr>
      <w:rPr>
        <w:rFonts w:ascii="Wingdings" w:hAnsi="Wingdings" w:hint="default"/>
      </w:rPr>
    </w:lvl>
    <w:lvl w:ilvl="6" w:tplc="04060001" w:tentative="1">
      <w:start w:val="1"/>
      <w:numFmt w:val="bullet"/>
      <w:lvlText w:val=""/>
      <w:lvlJc w:val="left"/>
      <w:pPr>
        <w:ind w:left="6177" w:hanging="360"/>
      </w:pPr>
      <w:rPr>
        <w:rFonts w:ascii="Symbol" w:hAnsi="Symbol" w:hint="default"/>
      </w:rPr>
    </w:lvl>
    <w:lvl w:ilvl="7" w:tplc="04060003" w:tentative="1">
      <w:start w:val="1"/>
      <w:numFmt w:val="bullet"/>
      <w:lvlText w:val="o"/>
      <w:lvlJc w:val="left"/>
      <w:pPr>
        <w:ind w:left="6897" w:hanging="360"/>
      </w:pPr>
      <w:rPr>
        <w:rFonts w:ascii="Courier New" w:hAnsi="Courier New" w:hint="default"/>
      </w:rPr>
    </w:lvl>
    <w:lvl w:ilvl="8" w:tplc="04060005" w:tentative="1">
      <w:start w:val="1"/>
      <w:numFmt w:val="bullet"/>
      <w:lvlText w:val=""/>
      <w:lvlJc w:val="left"/>
      <w:pPr>
        <w:ind w:left="7617" w:hanging="360"/>
      </w:pPr>
      <w:rPr>
        <w:rFonts w:ascii="Wingdings" w:hAnsi="Wingdings" w:hint="default"/>
      </w:rPr>
    </w:lvl>
  </w:abstractNum>
  <w:abstractNum w:abstractNumId="19" w15:restartNumberingAfterBreak="0">
    <w:nsid w:val="36F47799"/>
    <w:multiLevelType w:val="multilevel"/>
    <w:tmpl w:val="57582208"/>
    <w:lvl w:ilvl="0">
      <w:start w:val="1"/>
      <w:numFmt w:val="decimal"/>
      <w:pStyle w:val="MTA-overskrift1"/>
      <w:lvlText w:val="%1."/>
      <w:lvlJc w:val="left"/>
      <w:pPr>
        <w:ind w:left="360" w:hanging="360"/>
      </w:pPr>
    </w:lvl>
    <w:lvl w:ilvl="1">
      <w:start w:val="1"/>
      <w:numFmt w:val="decimal"/>
      <w:pStyle w:val="MTA-overskrift2"/>
      <w:lvlText w:val="%1.%2."/>
      <w:lvlJc w:val="left"/>
      <w:pPr>
        <w:ind w:left="1282" w:hanging="432"/>
      </w:pPr>
      <w:rPr>
        <w:rFonts w:ascii="Calibri" w:hAnsi="Calibri" w:cs="Calibr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52027"/>
    <w:multiLevelType w:val="hybridMultilevel"/>
    <w:tmpl w:val="3D429C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C325F91"/>
    <w:multiLevelType w:val="hybridMultilevel"/>
    <w:tmpl w:val="33B65506"/>
    <w:lvl w:ilvl="0" w:tplc="04060001">
      <w:start w:val="1"/>
      <w:numFmt w:val="bullet"/>
      <w:lvlText w:val=""/>
      <w:lvlJc w:val="left"/>
      <w:pPr>
        <w:ind w:left="2251" w:hanging="360"/>
      </w:pPr>
      <w:rPr>
        <w:rFonts w:ascii="Symbol" w:hAnsi="Symbol" w:hint="default"/>
      </w:rPr>
    </w:lvl>
    <w:lvl w:ilvl="1" w:tplc="04060003" w:tentative="1">
      <w:start w:val="1"/>
      <w:numFmt w:val="bullet"/>
      <w:lvlText w:val="o"/>
      <w:lvlJc w:val="left"/>
      <w:pPr>
        <w:ind w:left="2971" w:hanging="360"/>
      </w:pPr>
      <w:rPr>
        <w:rFonts w:ascii="Courier New" w:hAnsi="Courier New" w:cs="Courier New" w:hint="default"/>
      </w:rPr>
    </w:lvl>
    <w:lvl w:ilvl="2" w:tplc="04060005" w:tentative="1">
      <w:start w:val="1"/>
      <w:numFmt w:val="bullet"/>
      <w:lvlText w:val=""/>
      <w:lvlJc w:val="left"/>
      <w:pPr>
        <w:ind w:left="3691" w:hanging="360"/>
      </w:pPr>
      <w:rPr>
        <w:rFonts w:ascii="Wingdings" w:hAnsi="Wingdings" w:hint="default"/>
      </w:rPr>
    </w:lvl>
    <w:lvl w:ilvl="3" w:tplc="04060001" w:tentative="1">
      <w:start w:val="1"/>
      <w:numFmt w:val="bullet"/>
      <w:lvlText w:val=""/>
      <w:lvlJc w:val="left"/>
      <w:pPr>
        <w:ind w:left="4411" w:hanging="360"/>
      </w:pPr>
      <w:rPr>
        <w:rFonts w:ascii="Symbol" w:hAnsi="Symbol" w:hint="default"/>
      </w:rPr>
    </w:lvl>
    <w:lvl w:ilvl="4" w:tplc="04060003" w:tentative="1">
      <w:start w:val="1"/>
      <w:numFmt w:val="bullet"/>
      <w:lvlText w:val="o"/>
      <w:lvlJc w:val="left"/>
      <w:pPr>
        <w:ind w:left="5131" w:hanging="360"/>
      </w:pPr>
      <w:rPr>
        <w:rFonts w:ascii="Courier New" w:hAnsi="Courier New" w:cs="Courier New" w:hint="default"/>
      </w:rPr>
    </w:lvl>
    <w:lvl w:ilvl="5" w:tplc="04060005" w:tentative="1">
      <w:start w:val="1"/>
      <w:numFmt w:val="bullet"/>
      <w:lvlText w:val=""/>
      <w:lvlJc w:val="left"/>
      <w:pPr>
        <w:ind w:left="5851" w:hanging="360"/>
      </w:pPr>
      <w:rPr>
        <w:rFonts w:ascii="Wingdings" w:hAnsi="Wingdings" w:hint="default"/>
      </w:rPr>
    </w:lvl>
    <w:lvl w:ilvl="6" w:tplc="04060001" w:tentative="1">
      <w:start w:val="1"/>
      <w:numFmt w:val="bullet"/>
      <w:lvlText w:val=""/>
      <w:lvlJc w:val="left"/>
      <w:pPr>
        <w:ind w:left="6571" w:hanging="360"/>
      </w:pPr>
      <w:rPr>
        <w:rFonts w:ascii="Symbol" w:hAnsi="Symbol" w:hint="default"/>
      </w:rPr>
    </w:lvl>
    <w:lvl w:ilvl="7" w:tplc="04060003" w:tentative="1">
      <w:start w:val="1"/>
      <w:numFmt w:val="bullet"/>
      <w:lvlText w:val="o"/>
      <w:lvlJc w:val="left"/>
      <w:pPr>
        <w:ind w:left="7291" w:hanging="360"/>
      </w:pPr>
      <w:rPr>
        <w:rFonts w:ascii="Courier New" w:hAnsi="Courier New" w:cs="Courier New" w:hint="default"/>
      </w:rPr>
    </w:lvl>
    <w:lvl w:ilvl="8" w:tplc="04060005" w:tentative="1">
      <w:start w:val="1"/>
      <w:numFmt w:val="bullet"/>
      <w:lvlText w:val=""/>
      <w:lvlJc w:val="left"/>
      <w:pPr>
        <w:ind w:left="8011" w:hanging="360"/>
      </w:pPr>
      <w:rPr>
        <w:rFonts w:ascii="Wingdings" w:hAnsi="Wingdings" w:hint="default"/>
      </w:rPr>
    </w:lvl>
  </w:abstractNum>
  <w:abstractNum w:abstractNumId="22" w15:restartNumberingAfterBreak="0">
    <w:nsid w:val="582D7D65"/>
    <w:multiLevelType w:val="singleLevel"/>
    <w:tmpl w:val="53B6BCC4"/>
    <w:lvl w:ilvl="0">
      <w:start w:val="1"/>
      <w:numFmt w:val="lowerLetter"/>
      <w:pStyle w:val="Opstilmbogstav"/>
      <w:lvlText w:val="%1)"/>
      <w:lvlJc w:val="left"/>
      <w:pPr>
        <w:tabs>
          <w:tab w:val="num" w:pos="567"/>
        </w:tabs>
        <w:ind w:left="567" w:hanging="567"/>
      </w:pPr>
      <w:rPr>
        <w:rFonts w:cs="Times New Roman"/>
      </w:rPr>
    </w:lvl>
  </w:abstractNum>
  <w:abstractNum w:abstractNumId="23" w15:restartNumberingAfterBreak="0">
    <w:nsid w:val="587F3730"/>
    <w:multiLevelType w:val="multilevel"/>
    <w:tmpl w:val="E778884C"/>
    <w:lvl w:ilvl="0">
      <w:start w:val="1"/>
      <w:numFmt w:val="decimal"/>
      <w:pStyle w:val="HortenNiveauOverskrift1"/>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595C5F9C"/>
    <w:multiLevelType w:val="hybridMultilevel"/>
    <w:tmpl w:val="540CC2F2"/>
    <w:lvl w:ilvl="0" w:tplc="796211CE">
      <w:start w:val="1"/>
      <w:numFmt w:val="decimal"/>
      <w:lvlText w:val=" bilag %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DF84A3D"/>
    <w:multiLevelType w:val="multilevel"/>
    <w:tmpl w:val="C7BE3B32"/>
    <w:lvl w:ilvl="0">
      <w:start w:val="1"/>
      <w:numFmt w:val="decimal"/>
      <w:pStyle w:val="Opstilflereniveau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567"/>
      </w:pPr>
      <w:rPr>
        <w:rFonts w:cs="Times New Roman"/>
      </w:rPr>
    </w:lvl>
    <w:lvl w:ilvl="2">
      <w:start w:val="1"/>
      <w:numFmt w:val="decimal"/>
      <w:lvlText w:val="%1.%2.%3."/>
      <w:lvlJc w:val="left"/>
      <w:pPr>
        <w:tabs>
          <w:tab w:val="num" w:pos="1134"/>
        </w:tabs>
        <w:ind w:left="1134" w:hanging="709"/>
      </w:pPr>
      <w:rPr>
        <w:rFonts w:cs="Times New Roman"/>
      </w:rPr>
    </w:lvl>
    <w:lvl w:ilvl="3">
      <w:start w:val="1"/>
      <w:numFmt w:val="decimal"/>
      <w:lvlText w:val="%1.%2.%3.%4."/>
      <w:lvlJc w:val="left"/>
      <w:pPr>
        <w:tabs>
          <w:tab w:val="num" w:pos="1843"/>
        </w:tabs>
        <w:ind w:left="1843" w:hanging="992"/>
      </w:pPr>
      <w:rPr>
        <w:rFonts w:cs="Times New Roman"/>
      </w:rPr>
    </w:lvl>
    <w:lvl w:ilvl="4">
      <w:start w:val="1"/>
      <w:numFmt w:val="decimal"/>
      <w:lvlText w:val="%1.%2.%3.%4.%5."/>
      <w:lvlJc w:val="left"/>
      <w:pPr>
        <w:tabs>
          <w:tab w:val="num" w:pos="2693"/>
        </w:tabs>
        <w:ind w:left="2693" w:hanging="1134"/>
      </w:pPr>
      <w:rPr>
        <w:rFonts w:cs="Times New Roman"/>
      </w:rPr>
    </w:lvl>
    <w:lvl w:ilvl="5">
      <w:start w:val="1"/>
      <w:numFmt w:val="decimal"/>
      <w:lvlText w:val="%1.%2.%3.%4.%5.%6."/>
      <w:lvlJc w:val="left"/>
      <w:pPr>
        <w:tabs>
          <w:tab w:val="num" w:pos="3686"/>
        </w:tabs>
        <w:ind w:left="3686" w:hanging="1276"/>
      </w:pPr>
      <w:rPr>
        <w:rFonts w:cs="Times New Roman"/>
      </w:rPr>
    </w:lvl>
    <w:lvl w:ilvl="6">
      <w:start w:val="1"/>
      <w:numFmt w:val="decimal"/>
      <w:lvlText w:val="%1.%2.%3.%4.%5.%6.%7."/>
      <w:lvlJc w:val="left"/>
      <w:pPr>
        <w:tabs>
          <w:tab w:val="num" w:pos="4961"/>
        </w:tabs>
        <w:ind w:left="4961" w:hanging="1559"/>
      </w:pPr>
      <w:rPr>
        <w:rFonts w:cs="Times New Roman"/>
      </w:rPr>
    </w:lvl>
    <w:lvl w:ilvl="7">
      <w:start w:val="1"/>
      <w:numFmt w:val="decimal"/>
      <w:lvlText w:val="%1.%2.%3.%4.%5.%6.%7.%8."/>
      <w:lvlJc w:val="left"/>
      <w:pPr>
        <w:tabs>
          <w:tab w:val="num" w:pos="6379"/>
        </w:tabs>
        <w:ind w:left="6379" w:hanging="1701"/>
      </w:pPr>
      <w:rPr>
        <w:rFonts w:cs="Times New Roman"/>
      </w:rPr>
    </w:lvl>
    <w:lvl w:ilvl="8">
      <w:start w:val="1"/>
      <w:numFmt w:val="decimal"/>
      <w:lvlText w:val="%1.%2.%3.%4.%5.%6.%7.%8.%9."/>
      <w:lvlJc w:val="left"/>
      <w:pPr>
        <w:tabs>
          <w:tab w:val="num" w:pos="7938"/>
        </w:tabs>
        <w:ind w:left="7938" w:hanging="1843"/>
      </w:pPr>
      <w:rPr>
        <w:rFonts w:cs="Times New Roman"/>
      </w:rPr>
    </w:lvl>
  </w:abstractNum>
  <w:abstractNum w:abstractNumId="26" w15:restartNumberingAfterBreak="0">
    <w:nsid w:val="6050248F"/>
    <w:multiLevelType w:val="multilevel"/>
    <w:tmpl w:val="7D00FD86"/>
    <w:lvl w:ilvl="0">
      <w:start w:val="17"/>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734271"/>
    <w:multiLevelType w:val="multilevel"/>
    <w:tmpl w:val="540CC2F2"/>
    <w:lvl w:ilvl="0">
      <w:start w:val="1"/>
      <w:numFmt w:val="decimal"/>
      <w:lvlText w:val=" bilag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7225067"/>
    <w:multiLevelType w:val="hybridMultilevel"/>
    <w:tmpl w:val="6EAC3B64"/>
    <w:lvl w:ilvl="0" w:tplc="04060001">
      <w:start w:val="1"/>
      <w:numFmt w:val="bullet"/>
      <w:lvlText w:val=""/>
      <w:lvlJc w:val="left"/>
      <w:pPr>
        <w:ind w:left="2481" w:hanging="360"/>
      </w:pPr>
      <w:rPr>
        <w:rFonts w:ascii="Symbol" w:hAnsi="Symbol" w:hint="default"/>
      </w:rPr>
    </w:lvl>
    <w:lvl w:ilvl="1" w:tplc="04060003">
      <w:start w:val="1"/>
      <w:numFmt w:val="bullet"/>
      <w:lvlText w:val="o"/>
      <w:lvlJc w:val="left"/>
      <w:pPr>
        <w:ind w:left="3201" w:hanging="360"/>
      </w:pPr>
      <w:rPr>
        <w:rFonts w:ascii="Courier New" w:hAnsi="Courier New" w:hint="default"/>
      </w:rPr>
    </w:lvl>
    <w:lvl w:ilvl="2" w:tplc="04060005" w:tentative="1">
      <w:start w:val="1"/>
      <w:numFmt w:val="bullet"/>
      <w:lvlText w:val=""/>
      <w:lvlJc w:val="left"/>
      <w:pPr>
        <w:ind w:left="3921" w:hanging="360"/>
      </w:pPr>
      <w:rPr>
        <w:rFonts w:ascii="Wingdings" w:hAnsi="Wingdings" w:hint="default"/>
      </w:rPr>
    </w:lvl>
    <w:lvl w:ilvl="3" w:tplc="04060001" w:tentative="1">
      <w:start w:val="1"/>
      <w:numFmt w:val="bullet"/>
      <w:lvlText w:val=""/>
      <w:lvlJc w:val="left"/>
      <w:pPr>
        <w:ind w:left="4641" w:hanging="360"/>
      </w:pPr>
      <w:rPr>
        <w:rFonts w:ascii="Symbol" w:hAnsi="Symbol" w:hint="default"/>
      </w:rPr>
    </w:lvl>
    <w:lvl w:ilvl="4" w:tplc="04060003" w:tentative="1">
      <w:start w:val="1"/>
      <w:numFmt w:val="bullet"/>
      <w:lvlText w:val="o"/>
      <w:lvlJc w:val="left"/>
      <w:pPr>
        <w:ind w:left="5361" w:hanging="360"/>
      </w:pPr>
      <w:rPr>
        <w:rFonts w:ascii="Courier New" w:hAnsi="Courier New" w:hint="default"/>
      </w:rPr>
    </w:lvl>
    <w:lvl w:ilvl="5" w:tplc="04060005" w:tentative="1">
      <w:start w:val="1"/>
      <w:numFmt w:val="bullet"/>
      <w:lvlText w:val=""/>
      <w:lvlJc w:val="left"/>
      <w:pPr>
        <w:ind w:left="6081" w:hanging="360"/>
      </w:pPr>
      <w:rPr>
        <w:rFonts w:ascii="Wingdings" w:hAnsi="Wingdings" w:hint="default"/>
      </w:rPr>
    </w:lvl>
    <w:lvl w:ilvl="6" w:tplc="04060001" w:tentative="1">
      <w:start w:val="1"/>
      <w:numFmt w:val="bullet"/>
      <w:lvlText w:val=""/>
      <w:lvlJc w:val="left"/>
      <w:pPr>
        <w:ind w:left="6801" w:hanging="360"/>
      </w:pPr>
      <w:rPr>
        <w:rFonts w:ascii="Symbol" w:hAnsi="Symbol" w:hint="default"/>
      </w:rPr>
    </w:lvl>
    <w:lvl w:ilvl="7" w:tplc="04060003" w:tentative="1">
      <w:start w:val="1"/>
      <w:numFmt w:val="bullet"/>
      <w:lvlText w:val="o"/>
      <w:lvlJc w:val="left"/>
      <w:pPr>
        <w:ind w:left="7521" w:hanging="360"/>
      </w:pPr>
      <w:rPr>
        <w:rFonts w:ascii="Courier New" w:hAnsi="Courier New" w:hint="default"/>
      </w:rPr>
    </w:lvl>
    <w:lvl w:ilvl="8" w:tplc="04060005" w:tentative="1">
      <w:start w:val="1"/>
      <w:numFmt w:val="bullet"/>
      <w:lvlText w:val=""/>
      <w:lvlJc w:val="left"/>
      <w:pPr>
        <w:ind w:left="8241" w:hanging="360"/>
      </w:pPr>
      <w:rPr>
        <w:rFonts w:ascii="Wingdings" w:hAnsi="Wingdings" w:hint="default"/>
      </w:rPr>
    </w:lvl>
  </w:abstractNum>
  <w:abstractNum w:abstractNumId="29" w15:restartNumberingAfterBreak="0">
    <w:nsid w:val="76C95E48"/>
    <w:multiLevelType w:val="singleLevel"/>
    <w:tmpl w:val="25AC8FBC"/>
    <w:lvl w:ilvl="0">
      <w:start w:val="1"/>
      <w:numFmt w:val="bullet"/>
      <w:pStyle w:val="opstilmpind"/>
      <w:lvlText w:val="–"/>
      <w:lvlJc w:val="left"/>
      <w:pPr>
        <w:tabs>
          <w:tab w:val="num" w:pos="567"/>
        </w:tabs>
        <w:ind w:left="567" w:hanging="567"/>
      </w:pPr>
      <w:rPr>
        <w:rFonts w:ascii="Times New Roman" w:hAnsi="Times New Roman" w:hint="default"/>
        <w:sz w:val="16"/>
      </w:rPr>
    </w:lvl>
  </w:abstractNum>
  <w:abstractNum w:abstractNumId="30" w15:restartNumberingAfterBreak="0">
    <w:nsid w:val="7DEA605A"/>
    <w:multiLevelType w:val="singleLevel"/>
    <w:tmpl w:val="6B04E208"/>
    <w:lvl w:ilvl="0">
      <w:start w:val="1"/>
      <w:numFmt w:val="none"/>
      <w:pStyle w:val="opstilmat"/>
      <w:lvlText w:val="at"/>
      <w:lvlJc w:val="left"/>
      <w:pPr>
        <w:tabs>
          <w:tab w:val="num" w:pos="964"/>
        </w:tabs>
        <w:ind w:left="964" w:hanging="964"/>
      </w:pPr>
      <w:rPr>
        <w:rFonts w:ascii="Verdana" w:hAnsi="Verdana" w:cs="Times New Roman" w:hint="default"/>
        <w:b w:val="0"/>
        <w:i w:val="0"/>
        <w:sz w:val="17"/>
        <w:u w:val="single"/>
      </w:rPr>
    </w:lvl>
  </w:abstractNum>
  <w:num w:numId="1" w16cid:durableId="606891941">
    <w:abstractNumId w:val="25"/>
  </w:num>
  <w:num w:numId="2" w16cid:durableId="1420911823">
    <w:abstractNumId w:val="30"/>
  </w:num>
  <w:num w:numId="3" w16cid:durableId="651713621">
    <w:abstractNumId w:val="22"/>
  </w:num>
  <w:num w:numId="4" w16cid:durableId="1918394868">
    <w:abstractNumId w:val="29"/>
  </w:num>
  <w:num w:numId="5" w16cid:durableId="696394862">
    <w:abstractNumId w:val="13"/>
  </w:num>
  <w:num w:numId="6" w16cid:durableId="928200949">
    <w:abstractNumId w:val="12"/>
  </w:num>
  <w:num w:numId="7" w16cid:durableId="1183127545">
    <w:abstractNumId w:val="18"/>
  </w:num>
  <w:num w:numId="8" w16cid:durableId="1387532427">
    <w:abstractNumId w:val="28"/>
  </w:num>
  <w:num w:numId="9" w16cid:durableId="1742674338">
    <w:abstractNumId w:val="24"/>
  </w:num>
  <w:num w:numId="10" w16cid:durableId="64840258">
    <w:abstractNumId w:val="17"/>
  </w:num>
  <w:num w:numId="11" w16cid:durableId="1516458062">
    <w:abstractNumId w:val="10"/>
  </w:num>
  <w:num w:numId="12" w16cid:durableId="1997565399">
    <w:abstractNumId w:val="8"/>
  </w:num>
  <w:num w:numId="13" w16cid:durableId="270433429">
    <w:abstractNumId w:val="7"/>
  </w:num>
  <w:num w:numId="14" w16cid:durableId="731197987">
    <w:abstractNumId w:val="6"/>
  </w:num>
  <w:num w:numId="15" w16cid:durableId="907955571">
    <w:abstractNumId w:val="5"/>
  </w:num>
  <w:num w:numId="16" w16cid:durableId="2105610176">
    <w:abstractNumId w:val="9"/>
  </w:num>
  <w:num w:numId="17" w16cid:durableId="1700348191">
    <w:abstractNumId w:val="4"/>
  </w:num>
  <w:num w:numId="18" w16cid:durableId="99494844">
    <w:abstractNumId w:val="3"/>
  </w:num>
  <w:num w:numId="19" w16cid:durableId="2044405195">
    <w:abstractNumId w:val="2"/>
  </w:num>
  <w:num w:numId="20" w16cid:durableId="135611836">
    <w:abstractNumId w:val="1"/>
  </w:num>
  <w:num w:numId="21" w16cid:durableId="1888370814">
    <w:abstractNumId w:val="12"/>
  </w:num>
  <w:num w:numId="22" w16cid:durableId="1861354963">
    <w:abstractNumId w:val="27"/>
  </w:num>
  <w:num w:numId="23" w16cid:durableId="609897414">
    <w:abstractNumId w:val="12"/>
  </w:num>
  <w:num w:numId="24" w16cid:durableId="928344383">
    <w:abstractNumId w:val="12"/>
  </w:num>
  <w:num w:numId="25" w16cid:durableId="1550727544">
    <w:abstractNumId w:val="12"/>
  </w:num>
  <w:num w:numId="26" w16cid:durableId="42482916">
    <w:abstractNumId w:val="0"/>
  </w:num>
  <w:num w:numId="27" w16cid:durableId="694576267">
    <w:abstractNumId w:val="14"/>
  </w:num>
  <w:num w:numId="28" w16cid:durableId="1937903533">
    <w:abstractNumId w:val="16"/>
  </w:num>
  <w:num w:numId="29" w16cid:durableId="203913039">
    <w:abstractNumId w:val="20"/>
  </w:num>
  <w:num w:numId="30" w16cid:durableId="1772581174">
    <w:abstractNumId w:val="23"/>
  </w:num>
  <w:num w:numId="31" w16cid:durableId="1684895677">
    <w:abstractNumId w:val="12"/>
  </w:num>
  <w:num w:numId="32" w16cid:durableId="1373725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8080218">
    <w:abstractNumId w:val="15"/>
  </w:num>
  <w:num w:numId="34" w16cid:durableId="1843157382">
    <w:abstractNumId w:val="26"/>
  </w:num>
  <w:num w:numId="35" w16cid:durableId="873156934">
    <w:abstractNumId w:val="19"/>
  </w:num>
  <w:num w:numId="36" w16cid:durableId="972102155">
    <w:abstractNumId w:val="15"/>
  </w:num>
  <w:num w:numId="37" w16cid:durableId="1014918115">
    <w:abstractNumId w:val="21"/>
  </w:num>
  <w:num w:numId="38" w16cid:durableId="669285890">
    <w:abstractNumId w:val="11"/>
  </w:num>
  <w:num w:numId="39" w16cid:durableId="1752584523">
    <w:abstractNumId w:val="15"/>
  </w:num>
  <w:num w:numId="40" w16cid:durableId="2133555940">
    <w:abstractNumId w:val="15"/>
  </w:num>
  <w:num w:numId="41" w16cid:durableId="1515877425">
    <w:abstractNumId w:val="15"/>
  </w:num>
  <w:num w:numId="42" w16cid:durableId="1149905150">
    <w:abstractNumId w:val="15"/>
  </w:num>
  <w:num w:numId="43" w16cid:durableId="1681931010">
    <w:abstractNumId w:val="15"/>
  </w:num>
  <w:num w:numId="44" w16cid:durableId="474868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autoHyphenation/>
  <w:hyphenationZone w:val="357"/>
  <w:drawingGridHorizontalSpacing w:val="88"/>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og" w:val="1030"/>
  </w:docVars>
  <w:rsids>
    <w:rsidRoot w:val="001B6C71"/>
    <w:rsid w:val="000002F3"/>
    <w:rsid w:val="000019FB"/>
    <w:rsid w:val="00002C0C"/>
    <w:rsid w:val="000031D9"/>
    <w:rsid w:val="000033B9"/>
    <w:rsid w:val="00006F58"/>
    <w:rsid w:val="00007DFA"/>
    <w:rsid w:val="00011246"/>
    <w:rsid w:val="00011887"/>
    <w:rsid w:val="00014ABF"/>
    <w:rsid w:val="000169F5"/>
    <w:rsid w:val="00020B01"/>
    <w:rsid w:val="00021E96"/>
    <w:rsid w:val="0002252D"/>
    <w:rsid w:val="00022F1C"/>
    <w:rsid w:val="00024C34"/>
    <w:rsid w:val="00025C0A"/>
    <w:rsid w:val="00026698"/>
    <w:rsid w:val="00031F60"/>
    <w:rsid w:val="0003468E"/>
    <w:rsid w:val="0003542E"/>
    <w:rsid w:val="000354AA"/>
    <w:rsid w:val="00036179"/>
    <w:rsid w:val="00043946"/>
    <w:rsid w:val="00043D56"/>
    <w:rsid w:val="00044523"/>
    <w:rsid w:val="0004585E"/>
    <w:rsid w:val="00050A8A"/>
    <w:rsid w:val="00052FDF"/>
    <w:rsid w:val="000536C0"/>
    <w:rsid w:val="000551FE"/>
    <w:rsid w:val="0005538E"/>
    <w:rsid w:val="00055F13"/>
    <w:rsid w:val="00055F4F"/>
    <w:rsid w:val="00061332"/>
    <w:rsid w:val="00063736"/>
    <w:rsid w:val="00063D05"/>
    <w:rsid w:val="000643D7"/>
    <w:rsid w:val="00065176"/>
    <w:rsid w:val="000658B4"/>
    <w:rsid w:val="000659E1"/>
    <w:rsid w:val="00065E29"/>
    <w:rsid w:val="0006641E"/>
    <w:rsid w:val="00066430"/>
    <w:rsid w:val="00067077"/>
    <w:rsid w:val="00067820"/>
    <w:rsid w:val="00070CCA"/>
    <w:rsid w:val="00070E05"/>
    <w:rsid w:val="000733AE"/>
    <w:rsid w:val="0007438A"/>
    <w:rsid w:val="00074AC5"/>
    <w:rsid w:val="00076033"/>
    <w:rsid w:val="00077501"/>
    <w:rsid w:val="0007777F"/>
    <w:rsid w:val="00080F1D"/>
    <w:rsid w:val="00081446"/>
    <w:rsid w:val="00082162"/>
    <w:rsid w:val="00082EBB"/>
    <w:rsid w:val="000837AB"/>
    <w:rsid w:val="00083E1A"/>
    <w:rsid w:val="000840DA"/>
    <w:rsid w:val="00085041"/>
    <w:rsid w:val="00085196"/>
    <w:rsid w:val="00085838"/>
    <w:rsid w:val="00085AE3"/>
    <w:rsid w:val="00086774"/>
    <w:rsid w:val="000873BB"/>
    <w:rsid w:val="00091356"/>
    <w:rsid w:val="0009135C"/>
    <w:rsid w:val="000921B2"/>
    <w:rsid w:val="000933F4"/>
    <w:rsid w:val="00095408"/>
    <w:rsid w:val="000A0F70"/>
    <w:rsid w:val="000A11EF"/>
    <w:rsid w:val="000A17BB"/>
    <w:rsid w:val="000A25B3"/>
    <w:rsid w:val="000A284C"/>
    <w:rsid w:val="000A2DF3"/>
    <w:rsid w:val="000A4A1A"/>
    <w:rsid w:val="000A4AA4"/>
    <w:rsid w:val="000A5B56"/>
    <w:rsid w:val="000A759A"/>
    <w:rsid w:val="000A7DE9"/>
    <w:rsid w:val="000B0D6B"/>
    <w:rsid w:val="000B0E7A"/>
    <w:rsid w:val="000B13AD"/>
    <w:rsid w:val="000B29C9"/>
    <w:rsid w:val="000B452A"/>
    <w:rsid w:val="000C045F"/>
    <w:rsid w:val="000C134E"/>
    <w:rsid w:val="000C1C0F"/>
    <w:rsid w:val="000C4705"/>
    <w:rsid w:val="000C5526"/>
    <w:rsid w:val="000C594B"/>
    <w:rsid w:val="000D0C92"/>
    <w:rsid w:val="000D0CAE"/>
    <w:rsid w:val="000D0DD1"/>
    <w:rsid w:val="000D0E29"/>
    <w:rsid w:val="000D1E34"/>
    <w:rsid w:val="000D23EC"/>
    <w:rsid w:val="000D2C08"/>
    <w:rsid w:val="000D430A"/>
    <w:rsid w:val="000D6212"/>
    <w:rsid w:val="000D7DBF"/>
    <w:rsid w:val="000E233F"/>
    <w:rsid w:val="000E34F5"/>
    <w:rsid w:val="000E3E6C"/>
    <w:rsid w:val="000E7C21"/>
    <w:rsid w:val="000F065A"/>
    <w:rsid w:val="000F0EB4"/>
    <w:rsid w:val="000F116A"/>
    <w:rsid w:val="000F20D1"/>
    <w:rsid w:val="001019C7"/>
    <w:rsid w:val="00101C90"/>
    <w:rsid w:val="00102070"/>
    <w:rsid w:val="001023ED"/>
    <w:rsid w:val="00102C93"/>
    <w:rsid w:val="00102F48"/>
    <w:rsid w:val="00103142"/>
    <w:rsid w:val="00107E77"/>
    <w:rsid w:val="0011028E"/>
    <w:rsid w:val="001104F0"/>
    <w:rsid w:val="00112FF9"/>
    <w:rsid w:val="001139FB"/>
    <w:rsid w:val="00116055"/>
    <w:rsid w:val="00117185"/>
    <w:rsid w:val="001174FD"/>
    <w:rsid w:val="00117548"/>
    <w:rsid w:val="00120D0B"/>
    <w:rsid w:val="0012103F"/>
    <w:rsid w:val="00121D9C"/>
    <w:rsid w:val="00123825"/>
    <w:rsid w:val="0012403F"/>
    <w:rsid w:val="0012464C"/>
    <w:rsid w:val="00125DED"/>
    <w:rsid w:val="00130535"/>
    <w:rsid w:val="001366AB"/>
    <w:rsid w:val="00140C5F"/>
    <w:rsid w:val="0014264D"/>
    <w:rsid w:val="001432D3"/>
    <w:rsid w:val="001432D5"/>
    <w:rsid w:val="00145A69"/>
    <w:rsid w:val="00145B04"/>
    <w:rsid w:val="00145B94"/>
    <w:rsid w:val="00146809"/>
    <w:rsid w:val="0014760B"/>
    <w:rsid w:val="00152927"/>
    <w:rsid w:val="0015461F"/>
    <w:rsid w:val="001546CD"/>
    <w:rsid w:val="00154FE4"/>
    <w:rsid w:val="00160127"/>
    <w:rsid w:val="001612F2"/>
    <w:rsid w:val="00163BA1"/>
    <w:rsid w:val="00164827"/>
    <w:rsid w:val="00164E01"/>
    <w:rsid w:val="00165577"/>
    <w:rsid w:val="001708CE"/>
    <w:rsid w:val="00171F37"/>
    <w:rsid w:val="00176ECB"/>
    <w:rsid w:val="001813F4"/>
    <w:rsid w:val="0018490B"/>
    <w:rsid w:val="00185805"/>
    <w:rsid w:val="0018782C"/>
    <w:rsid w:val="00191DFA"/>
    <w:rsid w:val="00194532"/>
    <w:rsid w:val="00194923"/>
    <w:rsid w:val="0019674D"/>
    <w:rsid w:val="001A1584"/>
    <w:rsid w:val="001A1BFA"/>
    <w:rsid w:val="001A3EE6"/>
    <w:rsid w:val="001A4536"/>
    <w:rsid w:val="001A4D4E"/>
    <w:rsid w:val="001A55E1"/>
    <w:rsid w:val="001B05F6"/>
    <w:rsid w:val="001B0F46"/>
    <w:rsid w:val="001B19E0"/>
    <w:rsid w:val="001B1C40"/>
    <w:rsid w:val="001B3EF5"/>
    <w:rsid w:val="001B4F04"/>
    <w:rsid w:val="001B4FED"/>
    <w:rsid w:val="001B5427"/>
    <w:rsid w:val="001B6C71"/>
    <w:rsid w:val="001B79BE"/>
    <w:rsid w:val="001C2795"/>
    <w:rsid w:val="001C3148"/>
    <w:rsid w:val="001C33C5"/>
    <w:rsid w:val="001C4491"/>
    <w:rsid w:val="001C454D"/>
    <w:rsid w:val="001C6425"/>
    <w:rsid w:val="001C6D80"/>
    <w:rsid w:val="001C6E2A"/>
    <w:rsid w:val="001C7038"/>
    <w:rsid w:val="001D092D"/>
    <w:rsid w:val="001D0C80"/>
    <w:rsid w:val="001D0CF2"/>
    <w:rsid w:val="001D1B17"/>
    <w:rsid w:val="001D6BA7"/>
    <w:rsid w:val="001E3512"/>
    <w:rsid w:val="001E3853"/>
    <w:rsid w:val="001E3F2E"/>
    <w:rsid w:val="001E593B"/>
    <w:rsid w:val="001E6ED1"/>
    <w:rsid w:val="001E72BA"/>
    <w:rsid w:val="001E74C7"/>
    <w:rsid w:val="001E7796"/>
    <w:rsid w:val="001F10A6"/>
    <w:rsid w:val="001F3282"/>
    <w:rsid w:val="00202892"/>
    <w:rsid w:val="0020329A"/>
    <w:rsid w:val="00204202"/>
    <w:rsid w:val="002070F8"/>
    <w:rsid w:val="002100FA"/>
    <w:rsid w:val="00210AC5"/>
    <w:rsid w:val="00211E41"/>
    <w:rsid w:val="00212095"/>
    <w:rsid w:val="002126BC"/>
    <w:rsid w:val="00212AE8"/>
    <w:rsid w:val="00213F0B"/>
    <w:rsid w:val="002154FF"/>
    <w:rsid w:val="00224FEE"/>
    <w:rsid w:val="00225831"/>
    <w:rsid w:val="00226271"/>
    <w:rsid w:val="00227C45"/>
    <w:rsid w:val="0023170B"/>
    <w:rsid w:val="00234E81"/>
    <w:rsid w:val="0023519A"/>
    <w:rsid w:val="00235705"/>
    <w:rsid w:val="00235CFA"/>
    <w:rsid w:val="002375BB"/>
    <w:rsid w:val="00237BDE"/>
    <w:rsid w:val="00240006"/>
    <w:rsid w:val="002402B3"/>
    <w:rsid w:val="002405D3"/>
    <w:rsid w:val="00240BE3"/>
    <w:rsid w:val="00241E6E"/>
    <w:rsid w:val="0024287C"/>
    <w:rsid w:val="00244312"/>
    <w:rsid w:val="0025083D"/>
    <w:rsid w:val="0025495B"/>
    <w:rsid w:val="00255795"/>
    <w:rsid w:val="00255F56"/>
    <w:rsid w:val="00263140"/>
    <w:rsid w:val="002635AE"/>
    <w:rsid w:val="00264067"/>
    <w:rsid w:val="00264C43"/>
    <w:rsid w:val="002659DF"/>
    <w:rsid w:val="00265E1B"/>
    <w:rsid w:val="002662EC"/>
    <w:rsid w:val="0026662D"/>
    <w:rsid w:val="00266D28"/>
    <w:rsid w:val="00270F6E"/>
    <w:rsid w:val="0027238D"/>
    <w:rsid w:val="00274B7D"/>
    <w:rsid w:val="00277738"/>
    <w:rsid w:val="002778A7"/>
    <w:rsid w:val="0028550F"/>
    <w:rsid w:val="00286BF6"/>
    <w:rsid w:val="002872CF"/>
    <w:rsid w:val="00292532"/>
    <w:rsid w:val="00293F7E"/>
    <w:rsid w:val="00294AF0"/>
    <w:rsid w:val="002968C3"/>
    <w:rsid w:val="002A154E"/>
    <w:rsid w:val="002A1CA9"/>
    <w:rsid w:val="002A1D74"/>
    <w:rsid w:val="002A271F"/>
    <w:rsid w:val="002A28FA"/>
    <w:rsid w:val="002A3065"/>
    <w:rsid w:val="002A44C7"/>
    <w:rsid w:val="002A499A"/>
    <w:rsid w:val="002A4EE5"/>
    <w:rsid w:val="002A5A05"/>
    <w:rsid w:val="002A6AA7"/>
    <w:rsid w:val="002A788C"/>
    <w:rsid w:val="002A7DC1"/>
    <w:rsid w:val="002B0C42"/>
    <w:rsid w:val="002B2076"/>
    <w:rsid w:val="002B2EA0"/>
    <w:rsid w:val="002B41A6"/>
    <w:rsid w:val="002B4B76"/>
    <w:rsid w:val="002B5A5D"/>
    <w:rsid w:val="002B77B2"/>
    <w:rsid w:val="002C2453"/>
    <w:rsid w:val="002C3AAE"/>
    <w:rsid w:val="002C7DA7"/>
    <w:rsid w:val="002D2F98"/>
    <w:rsid w:val="002D3B87"/>
    <w:rsid w:val="002D4490"/>
    <w:rsid w:val="002D7F45"/>
    <w:rsid w:val="002E1DD7"/>
    <w:rsid w:val="002E297D"/>
    <w:rsid w:val="002E2F52"/>
    <w:rsid w:val="002E32B0"/>
    <w:rsid w:val="002E438C"/>
    <w:rsid w:val="002E50CC"/>
    <w:rsid w:val="002E61E7"/>
    <w:rsid w:val="002F1EFA"/>
    <w:rsid w:val="002F27C7"/>
    <w:rsid w:val="002F2C1E"/>
    <w:rsid w:val="002F639E"/>
    <w:rsid w:val="003004D0"/>
    <w:rsid w:val="00300E36"/>
    <w:rsid w:val="00302A32"/>
    <w:rsid w:val="003036A9"/>
    <w:rsid w:val="003044DE"/>
    <w:rsid w:val="00312BD6"/>
    <w:rsid w:val="00315555"/>
    <w:rsid w:val="0031622D"/>
    <w:rsid w:val="00321D7E"/>
    <w:rsid w:val="00322088"/>
    <w:rsid w:val="00322A3E"/>
    <w:rsid w:val="003310A0"/>
    <w:rsid w:val="00331220"/>
    <w:rsid w:val="003336F7"/>
    <w:rsid w:val="003338AF"/>
    <w:rsid w:val="00334EF6"/>
    <w:rsid w:val="003354ED"/>
    <w:rsid w:val="003362E4"/>
    <w:rsid w:val="0034049E"/>
    <w:rsid w:val="0034530D"/>
    <w:rsid w:val="0034702A"/>
    <w:rsid w:val="00350798"/>
    <w:rsid w:val="00350C86"/>
    <w:rsid w:val="00352619"/>
    <w:rsid w:val="00352FD6"/>
    <w:rsid w:val="0035468B"/>
    <w:rsid w:val="00357BC6"/>
    <w:rsid w:val="00361DF9"/>
    <w:rsid w:val="00363687"/>
    <w:rsid w:val="0037074E"/>
    <w:rsid w:val="00372139"/>
    <w:rsid w:val="00373CAC"/>
    <w:rsid w:val="00375A13"/>
    <w:rsid w:val="00375D4A"/>
    <w:rsid w:val="003761B7"/>
    <w:rsid w:val="00382857"/>
    <w:rsid w:val="003843AB"/>
    <w:rsid w:val="003863D1"/>
    <w:rsid w:val="0039033E"/>
    <w:rsid w:val="00392147"/>
    <w:rsid w:val="00392FD4"/>
    <w:rsid w:val="003A0256"/>
    <w:rsid w:val="003A05ED"/>
    <w:rsid w:val="003A3934"/>
    <w:rsid w:val="003A3D46"/>
    <w:rsid w:val="003A5F4E"/>
    <w:rsid w:val="003A6431"/>
    <w:rsid w:val="003A727A"/>
    <w:rsid w:val="003B1A5B"/>
    <w:rsid w:val="003B2DF0"/>
    <w:rsid w:val="003B41E8"/>
    <w:rsid w:val="003B4B04"/>
    <w:rsid w:val="003B54DF"/>
    <w:rsid w:val="003B7C42"/>
    <w:rsid w:val="003C014B"/>
    <w:rsid w:val="003C222F"/>
    <w:rsid w:val="003C2B0C"/>
    <w:rsid w:val="003C3148"/>
    <w:rsid w:val="003C3D8C"/>
    <w:rsid w:val="003C69BF"/>
    <w:rsid w:val="003C7A93"/>
    <w:rsid w:val="003D0143"/>
    <w:rsid w:val="003D21D4"/>
    <w:rsid w:val="003D2B32"/>
    <w:rsid w:val="003D6F0D"/>
    <w:rsid w:val="003D71BB"/>
    <w:rsid w:val="003D7A76"/>
    <w:rsid w:val="003E14DA"/>
    <w:rsid w:val="003E16E5"/>
    <w:rsid w:val="003E2175"/>
    <w:rsid w:val="003E220B"/>
    <w:rsid w:val="003E2367"/>
    <w:rsid w:val="003E461E"/>
    <w:rsid w:val="003E7232"/>
    <w:rsid w:val="003F0CA1"/>
    <w:rsid w:val="003F1651"/>
    <w:rsid w:val="003F22CC"/>
    <w:rsid w:val="003F34E8"/>
    <w:rsid w:val="003F4A4F"/>
    <w:rsid w:val="003F5085"/>
    <w:rsid w:val="003F7FC0"/>
    <w:rsid w:val="004011D6"/>
    <w:rsid w:val="00402DAE"/>
    <w:rsid w:val="00404B5D"/>
    <w:rsid w:val="00404F58"/>
    <w:rsid w:val="00405F53"/>
    <w:rsid w:val="00406751"/>
    <w:rsid w:val="00406F50"/>
    <w:rsid w:val="00412C4B"/>
    <w:rsid w:val="0041371B"/>
    <w:rsid w:val="00414ABD"/>
    <w:rsid w:val="00415E6F"/>
    <w:rsid w:val="00416C77"/>
    <w:rsid w:val="00417887"/>
    <w:rsid w:val="00417D5A"/>
    <w:rsid w:val="00422334"/>
    <w:rsid w:val="00422727"/>
    <w:rsid w:val="00423E99"/>
    <w:rsid w:val="00425019"/>
    <w:rsid w:val="00427AB7"/>
    <w:rsid w:val="0043017D"/>
    <w:rsid w:val="004304A3"/>
    <w:rsid w:val="00430D95"/>
    <w:rsid w:val="00431A6F"/>
    <w:rsid w:val="00432301"/>
    <w:rsid w:val="00432328"/>
    <w:rsid w:val="00433C9E"/>
    <w:rsid w:val="00434953"/>
    <w:rsid w:val="0043533D"/>
    <w:rsid w:val="00437657"/>
    <w:rsid w:val="004400A1"/>
    <w:rsid w:val="00441E70"/>
    <w:rsid w:val="0044248C"/>
    <w:rsid w:val="004438CD"/>
    <w:rsid w:val="004451F6"/>
    <w:rsid w:val="00445B3B"/>
    <w:rsid w:val="0044671C"/>
    <w:rsid w:val="00447788"/>
    <w:rsid w:val="00447A6B"/>
    <w:rsid w:val="004501D7"/>
    <w:rsid w:val="0045192C"/>
    <w:rsid w:val="004542F8"/>
    <w:rsid w:val="00455E42"/>
    <w:rsid w:val="0045792C"/>
    <w:rsid w:val="004601F8"/>
    <w:rsid w:val="004608A5"/>
    <w:rsid w:val="00460B16"/>
    <w:rsid w:val="00461F03"/>
    <w:rsid w:val="00463FD4"/>
    <w:rsid w:val="00464DD4"/>
    <w:rsid w:val="00464E63"/>
    <w:rsid w:val="004655B2"/>
    <w:rsid w:val="004673AC"/>
    <w:rsid w:val="00467CB4"/>
    <w:rsid w:val="00467EAE"/>
    <w:rsid w:val="00471267"/>
    <w:rsid w:val="00472155"/>
    <w:rsid w:val="00473B85"/>
    <w:rsid w:val="00473CFE"/>
    <w:rsid w:val="004741D7"/>
    <w:rsid w:val="00474EC5"/>
    <w:rsid w:val="004769FD"/>
    <w:rsid w:val="004800CD"/>
    <w:rsid w:val="0048081D"/>
    <w:rsid w:val="00480A7A"/>
    <w:rsid w:val="00482186"/>
    <w:rsid w:val="0048264A"/>
    <w:rsid w:val="00482CF9"/>
    <w:rsid w:val="00483112"/>
    <w:rsid w:val="0048431F"/>
    <w:rsid w:val="00484DC9"/>
    <w:rsid w:val="004916B8"/>
    <w:rsid w:val="00491AEE"/>
    <w:rsid w:val="00495358"/>
    <w:rsid w:val="004A0429"/>
    <w:rsid w:val="004A0497"/>
    <w:rsid w:val="004A347A"/>
    <w:rsid w:val="004A3576"/>
    <w:rsid w:val="004A5116"/>
    <w:rsid w:val="004B6B2F"/>
    <w:rsid w:val="004B7486"/>
    <w:rsid w:val="004B751D"/>
    <w:rsid w:val="004C1005"/>
    <w:rsid w:val="004C272E"/>
    <w:rsid w:val="004C284F"/>
    <w:rsid w:val="004C298B"/>
    <w:rsid w:val="004C30C2"/>
    <w:rsid w:val="004D138E"/>
    <w:rsid w:val="004D1892"/>
    <w:rsid w:val="004D7E0C"/>
    <w:rsid w:val="004E03F5"/>
    <w:rsid w:val="004E0779"/>
    <w:rsid w:val="004E0839"/>
    <w:rsid w:val="004E1913"/>
    <w:rsid w:val="004E2867"/>
    <w:rsid w:val="004E3887"/>
    <w:rsid w:val="004E3F73"/>
    <w:rsid w:val="004E57F6"/>
    <w:rsid w:val="004E5D51"/>
    <w:rsid w:val="004E62BE"/>
    <w:rsid w:val="004E7811"/>
    <w:rsid w:val="004F009D"/>
    <w:rsid w:val="004F152A"/>
    <w:rsid w:val="004F1599"/>
    <w:rsid w:val="004F3A1C"/>
    <w:rsid w:val="004F5871"/>
    <w:rsid w:val="004F6DBD"/>
    <w:rsid w:val="00501030"/>
    <w:rsid w:val="00502156"/>
    <w:rsid w:val="00502E58"/>
    <w:rsid w:val="005039F9"/>
    <w:rsid w:val="005043E8"/>
    <w:rsid w:val="00510491"/>
    <w:rsid w:val="00510A83"/>
    <w:rsid w:val="0051104C"/>
    <w:rsid w:val="005112B5"/>
    <w:rsid w:val="00512B5F"/>
    <w:rsid w:val="00512E1A"/>
    <w:rsid w:val="005153D5"/>
    <w:rsid w:val="0051666C"/>
    <w:rsid w:val="005172B9"/>
    <w:rsid w:val="005212EB"/>
    <w:rsid w:val="00521B4F"/>
    <w:rsid w:val="00522020"/>
    <w:rsid w:val="00525B6D"/>
    <w:rsid w:val="00526EB8"/>
    <w:rsid w:val="0052723D"/>
    <w:rsid w:val="005273F9"/>
    <w:rsid w:val="00530938"/>
    <w:rsid w:val="005312A6"/>
    <w:rsid w:val="00532666"/>
    <w:rsid w:val="00533D9D"/>
    <w:rsid w:val="00535213"/>
    <w:rsid w:val="0053575B"/>
    <w:rsid w:val="00536A03"/>
    <w:rsid w:val="005405DB"/>
    <w:rsid w:val="005408B9"/>
    <w:rsid w:val="005411D8"/>
    <w:rsid w:val="005423E1"/>
    <w:rsid w:val="00551348"/>
    <w:rsid w:val="00552E3E"/>
    <w:rsid w:val="005558BA"/>
    <w:rsid w:val="00557056"/>
    <w:rsid w:val="005573B9"/>
    <w:rsid w:val="00557606"/>
    <w:rsid w:val="00560F11"/>
    <w:rsid w:val="005623E4"/>
    <w:rsid w:val="00567B11"/>
    <w:rsid w:val="005715A2"/>
    <w:rsid w:val="005716F5"/>
    <w:rsid w:val="00571BAD"/>
    <w:rsid w:val="00571BC7"/>
    <w:rsid w:val="005761F7"/>
    <w:rsid w:val="00577FE7"/>
    <w:rsid w:val="00580788"/>
    <w:rsid w:val="00580A37"/>
    <w:rsid w:val="0058188B"/>
    <w:rsid w:val="00581CC7"/>
    <w:rsid w:val="00582787"/>
    <w:rsid w:val="00582858"/>
    <w:rsid w:val="00582992"/>
    <w:rsid w:val="005830B3"/>
    <w:rsid w:val="00584A6E"/>
    <w:rsid w:val="005857C5"/>
    <w:rsid w:val="00587828"/>
    <w:rsid w:val="00590AD3"/>
    <w:rsid w:val="00591398"/>
    <w:rsid w:val="00596D43"/>
    <w:rsid w:val="005A0461"/>
    <w:rsid w:val="005A1E3B"/>
    <w:rsid w:val="005A5B59"/>
    <w:rsid w:val="005B089C"/>
    <w:rsid w:val="005B1213"/>
    <w:rsid w:val="005B27FA"/>
    <w:rsid w:val="005B2C23"/>
    <w:rsid w:val="005B2FEB"/>
    <w:rsid w:val="005B4A35"/>
    <w:rsid w:val="005B4FE4"/>
    <w:rsid w:val="005B5908"/>
    <w:rsid w:val="005C6B21"/>
    <w:rsid w:val="005C7A74"/>
    <w:rsid w:val="005C7A92"/>
    <w:rsid w:val="005D007C"/>
    <w:rsid w:val="005D31CF"/>
    <w:rsid w:val="005D5661"/>
    <w:rsid w:val="005D642C"/>
    <w:rsid w:val="005D70C5"/>
    <w:rsid w:val="005E122F"/>
    <w:rsid w:val="005E4CC6"/>
    <w:rsid w:val="005E546E"/>
    <w:rsid w:val="005E7AE8"/>
    <w:rsid w:val="005F07F0"/>
    <w:rsid w:val="005F231C"/>
    <w:rsid w:val="005F6FD8"/>
    <w:rsid w:val="005F726B"/>
    <w:rsid w:val="005F7918"/>
    <w:rsid w:val="00600DE9"/>
    <w:rsid w:val="0060171E"/>
    <w:rsid w:val="006033C5"/>
    <w:rsid w:val="00605046"/>
    <w:rsid w:val="00605AEB"/>
    <w:rsid w:val="0060767B"/>
    <w:rsid w:val="00610276"/>
    <w:rsid w:val="00610F2D"/>
    <w:rsid w:val="00612AA7"/>
    <w:rsid w:val="00613227"/>
    <w:rsid w:val="00613DC9"/>
    <w:rsid w:val="0061451A"/>
    <w:rsid w:val="0061500E"/>
    <w:rsid w:val="00615CAE"/>
    <w:rsid w:val="006162A3"/>
    <w:rsid w:val="006168D2"/>
    <w:rsid w:val="00620F72"/>
    <w:rsid w:val="00621992"/>
    <w:rsid w:val="006229A0"/>
    <w:rsid w:val="00623916"/>
    <w:rsid w:val="006242F1"/>
    <w:rsid w:val="006260FB"/>
    <w:rsid w:val="0062674E"/>
    <w:rsid w:val="00627A8D"/>
    <w:rsid w:val="00633C9C"/>
    <w:rsid w:val="00633E6C"/>
    <w:rsid w:val="006353A5"/>
    <w:rsid w:val="00635A70"/>
    <w:rsid w:val="00640BD0"/>
    <w:rsid w:val="00642DA3"/>
    <w:rsid w:val="00643E5A"/>
    <w:rsid w:val="00643F73"/>
    <w:rsid w:val="00645ABE"/>
    <w:rsid w:val="00646314"/>
    <w:rsid w:val="006464E6"/>
    <w:rsid w:val="00650435"/>
    <w:rsid w:val="0065070C"/>
    <w:rsid w:val="00654DCC"/>
    <w:rsid w:val="006556AE"/>
    <w:rsid w:val="006567CF"/>
    <w:rsid w:val="006647A0"/>
    <w:rsid w:val="00664B5B"/>
    <w:rsid w:val="00664FD7"/>
    <w:rsid w:val="006650BC"/>
    <w:rsid w:val="00665CC1"/>
    <w:rsid w:val="0066609A"/>
    <w:rsid w:val="00670B35"/>
    <w:rsid w:val="0067167F"/>
    <w:rsid w:val="00671C12"/>
    <w:rsid w:val="00671E9E"/>
    <w:rsid w:val="006732F8"/>
    <w:rsid w:val="006746BE"/>
    <w:rsid w:val="00674B32"/>
    <w:rsid w:val="00675B3F"/>
    <w:rsid w:val="00675CCF"/>
    <w:rsid w:val="006760E1"/>
    <w:rsid w:val="006772E9"/>
    <w:rsid w:val="00681C58"/>
    <w:rsid w:val="0068212F"/>
    <w:rsid w:val="006827DE"/>
    <w:rsid w:val="00683BD7"/>
    <w:rsid w:val="00683DF5"/>
    <w:rsid w:val="00686426"/>
    <w:rsid w:val="006872D0"/>
    <w:rsid w:val="006909CA"/>
    <w:rsid w:val="006916BD"/>
    <w:rsid w:val="00691D73"/>
    <w:rsid w:val="00692C36"/>
    <w:rsid w:val="00693A1D"/>
    <w:rsid w:val="00693E6A"/>
    <w:rsid w:val="00694895"/>
    <w:rsid w:val="0069557A"/>
    <w:rsid w:val="00695FAE"/>
    <w:rsid w:val="006A0C3A"/>
    <w:rsid w:val="006A16D9"/>
    <w:rsid w:val="006A3E7D"/>
    <w:rsid w:val="006A4D3C"/>
    <w:rsid w:val="006A5B56"/>
    <w:rsid w:val="006B2318"/>
    <w:rsid w:val="006B4C04"/>
    <w:rsid w:val="006B5CF8"/>
    <w:rsid w:val="006B6E7D"/>
    <w:rsid w:val="006B71F8"/>
    <w:rsid w:val="006B7E78"/>
    <w:rsid w:val="006C04C9"/>
    <w:rsid w:val="006C4555"/>
    <w:rsid w:val="006C5344"/>
    <w:rsid w:val="006C5810"/>
    <w:rsid w:val="006C5A7C"/>
    <w:rsid w:val="006D1198"/>
    <w:rsid w:val="006D1561"/>
    <w:rsid w:val="006D2E1D"/>
    <w:rsid w:val="006D4467"/>
    <w:rsid w:val="006D76E3"/>
    <w:rsid w:val="006E165E"/>
    <w:rsid w:val="006E6426"/>
    <w:rsid w:val="006F09BC"/>
    <w:rsid w:val="006F197F"/>
    <w:rsid w:val="006F1CCC"/>
    <w:rsid w:val="006F1DCE"/>
    <w:rsid w:val="006F2C81"/>
    <w:rsid w:val="006F39DC"/>
    <w:rsid w:val="006F6916"/>
    <w:rsid w:val="006F7B25"/>
    <w:rsid w:val="00701F06"/>
    <w:rsid w:val="0070244F"/>
    <w:rsid w:val="0070263B"/>
    <w:rsid w:val="00703A6B"/>
    <w:rsid w:val="007043D9"/>
    <w:rsid w:val="00704EDB"/>
    <w:rsid w:val="007061A0"/>
    <w:rsid w:val="00707EC7"/>
    <w:rsid w:val="00710CB2"/>
    <w:rsid w:val="00711774"/>
    <w:rsid w:val="00711AFF"/>
    <w:rsid w:val="00711E13"/>
    <w:rsid w:val="00713253"/>
    <w:rsid w:val="00713451"/>
    <w:rsid w:val="00713B8E"/>
    <w:rsid w:val="00714339"/>
    <w:rsid w:val="00715322"/>
    <w:rsid w:val="007169BA"/>
    <w:rsid w:val="0072171A"/>
    <w:rsid w:val="00722A9F"/>
    <w:rsid w:val="0072314B"/>
    <w:rsid w:val="00725015"/>
    <w:rsid w:val="00725CCB"/>
    <w:rsid w:val="00726062"/>
    <w:rsid w:val="00726191"/>
    <w:rsid w:val="0072635C"/>
    <w:rsid w:val="00733A20"/>
    <w:rsid w:val="00733DCA"/>
    <w:rsid w:val="00734BE9"/>
    <w:rsid w:val="00736229"/>
    <w:rsid w:val="00737F23"/>
    <w:rsid w:val="00741112"/>
    <w:rsid w:val="00741DDE"/>
    <w:rsid w:val="0074341D"/>
    <w:rsid w:val="00743E80"/>
    <w:rsid w:val="00746DA2"/>
    <w:rsid w:val="00747120"/>
    <w:rsid w:val="00747583"/>
    <w:rsid w:val="007505DA"/>
    <w:rsid w:val="007520A1"/>
    <w:rsid w:val="00753875"/>
    <w:rsid w:val="007538EE"/>
    <w:rsid w:val="00754378"/>
    <w:rsid w:val="00755D43"/>
    <w:rsid w:val="00755EDA"/>
    <w:rsid w:val="00756055"/>
    <w:rsid w:val="00756AAE"/>
    <w:rsid w:val="00760399"/>
    <w:rsid w:val="00761E13"/>
    <w:rsid w:val="00763145"/>
    <w:rsid w:val="0076417B"/>
    <w:rsid w:val="00765E96"/>
    <w:rsid w:val="00766C89"/>
    <w:rsid w:val="0077029B"/>
    <w:rsid w:val="00770548"/>
    <w:rsid w:val="00770620"/>
    <w:rsid w:val="00770C46"/>
    <w:rsid w:val="00773F3F"/>
    <w:rsid w:val="007747B5"/>
    <w:rsid w:val="00774893"/>
    <w:rsid w:val="00777506"/>
    <w:rsid w:val="0077755F"/>
    <w:rsid w:val="0077772D"/>
    <w:rsid w:val="00777C4D"/>
    <w:rsid w:val="007802DF"/>
    <w:rsid w:val="007825D6"/>
    <w:rsid w:val="00782E1C"/>
    <w:rsid w:val="0078312D"/>
    <w:rsid w:val="0078323C"/>
    <w:rsid w:val="00784EF9"/>
    <w:rsid w:val="00785E02"/>
    <w:rsid w:val="007900BF"/>
    <w:rsid w:val="00792BAE"/>
    <w:rsid w:val="00794707"/>
    <w:rsid w:val="007962F6"/>
    <w:rsid w:val="007976A2"/>
    <w:rsid w:val="007A00D8"/>
    <w:rsid w:val="007A07BD"/>
    <w:rsid w:val="007A0FB1"/>
    <w:rsid w:val="007A1679"/>
    <w:rsid w:val="007A4BF0"/>
    <w:rsid w:val="007A4FAC"/>
    <w:rsid w:val="007A586B"/>
    <w:rsid w:val="007A5EC6"/>
    <w:rsid w:val="007B1414"/>
    <w:rsid w:val="007B36A7"/>
    <w:rsid w:val="007B3DC2"/>
    <w:rsid w:val="007B4C43"/>
    <w:rsid w:val="007B4ECC"/>
    <w:rsid w:val="007B68CE"/>
    <w:rsid w:val="007B6998"/>
    <w:rsid w:val="007B6F86"/>
    <w:rsid w:val="007B727A"/>
    <w:rsid w:val="007C01A1"/>
    <w:rsid w:val="007C18AD"/>
    <w:rsid w:val="007C37B9"/>
    <w:rsid w:val="007C51BE"/>
    <w:rsid w:val="007C79DA"/>
    <w:rsid w:val="007D02CE"/>
    <w:rsid w:val="007D4065"/>
    <w:rsid w:val="007D4397"/>
    <w:rsid w:val="007D4D1F"/>
    <w:rsid w:val="007D5AA9"/>
    <w:rsid w:val="007E0350"/>
    <w:rsid w:val="007E3B58"/>
    <w:rsid w:val="007E4539"/>
    <w:rsid w:val="007E6AD7"/>
    <w:rsid w:val="007F0130"/>
    <w:rsid w:val="007F5631"/>
    <w:rsid w:val="007F5E87"/>
    <w:rsid w:val="007F601B"/>
    <w:rsid w:val="007F6DBE"/>
    <w:rsid w:val="0080071A"/>
    <w:rsid w:val="0080078F"/>
    <w:rsid w:val="00804954"/>
    <w:rsid w:val="00805524"/>
    <w:rsid w:val="008055C8"/>
    <w:rsid w:val="00810587"/>
    <w:rsid w:val="00811DEF"/>
    <w:rsid w:val="0081269A"/>
    <w:rsid w:val="008133D2"/>
    <w:rsid w:val="00814E92"/>
    <w:rsid w:val="00815192"/>
    <w:rsid w:val="00815B6C"/>
    <w:rsid w:val="0081662E"/>
    <w:rsid w:val="008168FF"/>
    <w:rsid w:val="00821FEB"/>
    <w:rsid w:val="00823359"/>
    <w:rsid w:val="00825B91"/>
    <w:rsid w:val="0082672B"/>
    <w:rsid w:val="0082673F"/>
    <w:rsid w:val="008274DA"/>
    <w:rsid w:val="00833D3E"/>
    <w:rsid w:val="0083433D"/>
    <w:rsid w:val="00834C11"/>
    <w:rsid w:val="00834EED"/>
    <w:rsid w:val="008370BF"/>
    <w:rsid w:val="0083786A"/>
    <w:rsid w:val="00837DBC"/>
    <w:rsid w:val="00840511"/>
    <w:rsid w:val="00841263"/>
    <w:rsid w:val="008422BE"/>
    <w:rsid w:val="00843B3D"/>
    <w:rsid w:val="00845755"/>
    <w:rsid w:val="00847F0F"/>
    <w:rsid w:val="008518C9"/>
    <w:rsid w:val="00851BF2"/>
    <w:rsid w:val="008525B1"/>
    <w:rsid w:val="00852E59"/>
    <w:rsid w:val="0085628F"/>
    <w:rsid w:val="0085640A"/>
    <w:rsid w:val="00857AEB"/>
    <w:rsid w:val="008617C2"/>
    <w:rsid w:val="0086356A"/>
    <w:rsid w:val="008654C0"/>
    <w:rsid w:val="00865773"/>
    <w:rsid w:val="00871087"/>
    <w:rsid w:val="00871DB0"/>
    <w:rsid w:val="008733FE"/>
    <w:rsid w:val="00874331"/>
    <w:rsid w:val="00874B82"/>
    <w:rsid w:val="00875692"/>
    <w:rsid w:val="00880C0F"/>
    <w:rsid w:val="00880F89"/>
    <w:rsid w:val="00881733"/>
    <w:rsid w:val="008818A4"/>
    <w:rsid w:val="008832A6"/>
    <w:rsid w:val="008836BC"/>
    <w:rsid w:val="00883C8B"/>
    <w:rsid w:val="00884D5C"/>
    <w:rsid w:val="00886E71"/>
    <w:rsid w:val="00887A65"/>
    <w:rsid w:val="00887B97"/>
    <w:rsid w:val="008900C4"/>
    <w:rsid w:val="008902D8"/>
    <w:rsid w:val="008916E5"/>
    <w:rsid w:val="00891F9B"/>
    <w:rsid w:val="00891FA6"/>
    <w:rsid w:val="00892B8C"/>
    <w:rsid w:val="0089300A"/>
    <w:rsid w:val="00893070"/>
    <w:rsid w:val="00893E89"/>
    <w:rsid w:val="00895AD3"/>
    <w:rsid w:val="00896A41"/>
    <w:rsid w:val="00897AD9"/>
    <w:rsid w:val="008A053B"/>
    <w:rsid w:val="008A195F"/>
    <w:rsid w:val="008A6A85"/>
    <w:rsid w:val="008B195E"/>
    <w:rsid w:val="008B35B9"/>
    <w:rsid w:val="008B55C5"/>
    <w:rsid w:val="008B5EA9"/>
    <w:rsid w:val="008B7A33"/>
    <w:rsid w:val="008C0233"/>
    <w:rsid w:val="008C11DF"/>
    <w:rsid w:val="008C1A20"/>
    <w:rsid w:val="008C2631"/>
    <w:rsid w:val="008C424F"/>
    <w:rsid w:val="008C4272"/>
    <w:rsid w:val="008D00F4"/>
    <w:rsid w:val="008D1E71"/>
    <w:rsid w:val="008D216B"/>
    <w:rsid w:val="008D6D25"/>
    <w:rsid w:val="008F01B8"/>
    <w:rsid w:val="008F285E"/>
    <w:rsid w:val="008F4F54"/>
    <w:rsid w:val="008F741F"/>
    <w:rsid w:val="00900186"/>
    <w:rsid w:val="00901F6C"/>
    <w:rsid w:val="00903122"/>
    <w:rsid w:val="00904CEA"/>
    <w:rsid w:val="00905AA1"/>
    <w:rsid w:val="00905C9B"/>
    <w:rsid w:val="00910AEA"/>
    <w:rsid w:val="009200E1"/>
    <w:rsid w:val="0092131E"/>
    <w:rsid w:val="00923627"/>
    <w:rsid w:val="00926CF6"/>
    <w:rsid w:val="0093009E"/>
    <w:rsid w:val="00930E59"/>
    <w:rsid w:val="00931388"/>
    <w:rsid w:val="00931927"/>
    <w:rsid w:val="00931A8F"/>
    <w:rsid w:val="00931CE2"/>
    <w:rsid w:val="00933D02"/>
    <w:rsid w:val="00934B14"/>
    <w:rsid w:val="0093526B"/>
    <w:rsid w:val="00935F88"/>
    <w:rsid w:val="00941E5A"/>
    <w:rsid w:val="00943D3C"/>
    <w:rsid w:val="00943FFA"/>
    <w:rsid w:val="009456C1"/>
    <w:rsid w:val="00946C71"/>
    <w:rsid w:val="009513B3"/>
    <w:rsid w:val="00953252"/>
    <w:rsid w:val="0095486F"/>
    <w:rsid w:val="00955F9F"/>
    <w:rsid w:val="00956617"/>
    <w:rsid w:val="0095749F"/>
    <w:rsid w:val="00957C1F"/>
    <w:rsid w:val="00961165"/>
    <w:rsid w:val="00962D0E"/>
    <w:rsid w:val="0096466F"/>
    <w:rsid w:val="00964CF1"/>
    <w:rsid w:val="00964E3A"/>
    <w:rsid w:val="00965DAA"/>
    <w:rsid w:val="0096642A"/>
    <w:rsid w:val="00971168"/>
    <w:rsid w:val="009712CB"/>
    <w:rsid w:val="00972BA1"/>
    <w:rsid w:val="00972D82"/>
    <w:rsid w:val="009742C2"/>
    <w:rsid w:val="009810A2"/>
    <w:rsid w:val="0098286C"/>
    <w:rsid w:val="009838AC"/>
    <w:rsid w:val="00984D41"/>
    <w:rsid w:val="009877D6"/>
    <w:rsid w:val="00987CD9"/>
    <w:rsid w:val="009901FB"/>
    <w:rsid w:val="00990573"/>
    <w:rsid w:val="00991663"/>
    <w:rsid w:val="00992E66"/>
    <w:rsid w:val="00993E2F"/>
    <w:rsid w:val="00995BCF"/>
    <w:rsid w:val="00996110"/>
    <w:rsid w:val="00997DF4"/>
    <w:rsid w:val="00997E72"/>
    <w:rsid w:val="009A08F2"/>
    <w:rsid w:val="009A1CA9"/>
    <w:rsid w:val="009A26DF"/>
    <w:rsid w:val="009A2793"/>
    <w:rsid w:val="009A49D6"/>
    <w:rsid w:val="009A5CA8"/>
    <w:rsid w:val="009A6008"/>
    <w:rsid w:val="009A7521"/>
    <w:rsid w:val="009A7741"/>
    <w:rsid w:val="009B00A6"/>
    <w:rsid w:val="009B2D58"/>
    <w:rsid w:val="009B3D64"/>
    <w:rsid w:val="009B56C8"/>
    <w:rsid w:val="009B59E9"/>
    <w:rsid w:val="009B707D"/>
    <w:rsid w:val="009C188E"/>
    <w:rsid w:val="009C4019"/>
    <w:rsid w:val="009C6992"/>
    <w:rsid w:val="009C707E"/>
    <w:rsid w:val="009C747E"/>
    <w:rsid w:val="009D21D7"/>
    <w:rsid w:val="009D2F48"/>
    <w:rsid w:val="009D4603"/>
    <w:rsid w:val="009D5746"/>
    <w:rsid w:val="009D6009"/>
    <w:rsid w:val="009D60DA"/>
    <w:rsid w:val="009D6432"/>
    <w:rsid w:val="009D7EA3"/>
    <w:rsid w:val="009E1AB2"/>
    <w:rsid w:val="009E2F9D"/>
    <w:rsid w:val="009E31E5"/>
    <w:rsid w:val="009E656E"/>
    <w:rsid w:val="009E71EB"/>
    <w:rsid w:val="009E7B6D"/>
    <w:rsid w:val="009F44FC"/>
    <w:rsid w:val="009F4635"/>
    <w:rsid w:val="009F509B"/>
    <w:rsid w:val="009F7B4E"/>
    <w:rsid w:val="00A00ACD"/>
    <w:rsid w:val="00A00F04"/>
    <w:rsid w:val="00A0188C"/>
    <w:rsid w:val="00A02380"/>
    <w:rsid w:val="00A029A8"/>
    <w:rsid w:val="00A02DD9"/>
    <w:rsid w:val="00A1141B"/>
    <w:rsid w:val="00A136BF"/>
    <w:rsid w:val="00A13A69"/>
    <w:rsid w:val="00A145BF"/>
    <w:rsid w:val="00A14A7F"/>
    <w:rsid w:val="00A17A81"/>
    <w:rsid w:val="00A2094C"/>
    <w:rsid w:val="00A225A6"/>
    <w:rsid w:val="00A227C5"/>
    <w:rsid w:val="00A22982"/>
    <w:rsid w:val="00A23452"/>
    <w:rsid w:val="00A237AB"/>
    <w:rsid w:val="00A24FAB"/>
    <w:rsid w:val="00A252D3"/>
    <w:rsid w:val="00A257D9"/>
    <w:rsid w:val="00A2678B"/>
    <w:rsid w:val="00A33CF6"/>
    <w:rsid w:val="00A34B74"/>
    <w:rsid w:val="00A35251"/>
    <w:rsid w:val="00A35AAD"/>
    <w:rsid w:val="00A40EC7"/>
    <w:rsid w:val="00A42E84"/>
    <w:rsid w:val="00A44534"/>
    <w:rsid w:val="00A447A0"/>
    <w:rsid w:val="00A47BD3"/>
    <w:rsid w:val="00A47F9E"/>
    <w:rsid w:val="00A50322"/>
    <w:rsid w:val="00A5092F"/>
    <w:rsid w:val="00A51F4E"/>
    <w:rsid w:val="00A56287"/>
    <w:rsid w:val="00A6011B"/>
    <w:rsid w:val="00A626A2"/>
    <w:rsid w:val="00A63083"/>
    <w:rsid w:val="00A64754"/>
    <w:rsid w:val="00A648D4"/>
    <w:rsid w:val="00A65B6E"/>
    <w:rsid w:val="00A66990"/>
    <w:rsid w:val="00A6720C"/>
    <w:rsid w:val="00A70D12"/>
    <w:rsid w:val="00A7321D"/>
    <w:rsid w:val="00A7374A"/>
    <w:rsid w:val="00A76FDB"/>
    <w:rsid w:val="00A770C3"/>
    <w:rsid w:val="00A806B2"/>
    <w:rsid w:val="00A81790"/>
    <w:rsid w:val="00A8466A"/>
    <w:rsid w:val="00A87F23"/>
    <w:rsid w:val="00A9352B"/>
    <w:rsid w:val="00A94A4A"/>
    <w:rsid w:val="00A97580"/>
    <w:rsid w:val="00A97FD6"/>
    <w:rsid w:val="00AA07AA"/>
    <w:rsid w:val="00AA09DC"/>
    <w:rsid w:val="00AA1149"/>
    <w:rsid w:val="00AA2713"/>
    <w:rsid w:val="00AA674C"/>
    <w:rsid w:val="00AA6A07"/>
    <w:rsid w:val="00AB0F2F"/>
    <w:rsid w:val="00AB1B16"/>
    <w:rsid w:val="00AB2DF6"/>
    <w:rsid w:val="00AB44D1"/>
    <w:rsid w:val="00AB5353"/>
    <w:rsid w:val="00AC145D"/>
    <w:rsid w:val="00AC1FE9"/>
    <w:rsid w:val="00AC3804"/>
    <w:rsid w:val="00AC60F9"/>
    <w:rsid w:val="00AC656D"/>
    <w:rsid w:val="00AC76E8"/>
    <w:rsid w:val="00AD1752"/>
    <w:rsid w:val="00AD2D51"/>
    <w:rsid w:val="00AD2F26"/>
    <w:rsid w:val="00AD4C92"/>
    <w:rsid w:val="00AD5577"/>
    <w:rsid w:val="00AD5B80"/>
    <w:rsid w:val="00AD7523"/>
    <w:rsid w:val="00AE0421"/>
    <w:rsid w:val="00AE4E47"/>
    <w:rsid w:val="00AE54F3"/>
    <w:rsid w:val="00AE6A16"/>
    <w:rsid w:val="00AE7C82"/>
    <w:rsid w:val="00AE7CC3"/>
    <w:rsid w:val="00AF2456"/>
    <w:rsid w:val="00AF2E98"/>
    <w:rsid w:val="00AF3271"/>
    <w:rsid w:val="00AF423D"/>
    <w:rsid w:val="00AF4721"/>
    <w:rsid w:val="00AF55CC"/>
    <w:rsid w:val="00AF6303"/>
    <w:rsid w:val="00AF6DD4"/>
    <w:rsid w:val="00B00F02"/>
    <w:rsid w:val="00B011B5"/>
    <w:rsid w:val="00B05B2C"/>
    <w:rsid w:val="00B06676"/>
    <w:rsid w:val="00B07A46"/>
    <w:rsid w:val="00B10433"/>
    <w:rsid w:val="00B10848"/>
    <w:rsid w:val="00B11C89"/>
    <w:rsid w:val="00B125FA"/>
    <w:rsid w:val="00B12A6A"/>
    <w:rsid w:val="00B133E2"/>
    <w:rsid w:val="00B15935"/>
    <w:rsid w:val="00B16E42"/>
    <w:rsid w:val="00B17790"/>
    <w:rsid w:val="00B21FC8"/>
    <w:rsid w:val="00B26893"/>
    <w:rsid w:val="00B27378"/>
    <w:rsid w:val="00B27D1E"/>
    <w:rsid w:val="00B34AD8"/>
    <w:rsid w:val="00B34C42"/>
    <w:rsid w:val="00B3534E"/>
    <w:rsid w:val="00B35802"/>
    <w:rsid w:val="00B36DF3"/>
    <w:rsid w:val="00B40745"/>
    <w:rsid w:val="00B40BC6"/>
    <w:rsid w:val="00B43ADD"/>
    <w:rsid w:val="00B43C88"/>
    <w:rsid w:val="00B45244"/>
    <w:rsid w:val="00B457DB"/>
    <w:rsid w:val="00B46369"/>
    <w:rsid w:val="00B4679B"/>
    <w:rsid w:val="00B46B68"/>
    <w:rsid w:val="00B5099A"/>
    <w:rsid w:val="00B533CB"/>
    <w:rsid w:val="00B5751E"/>
    <w:rsid w:val="00B57544"/>
    <w:rsid w:val="00B605BE"/>
    <w:rsid w:val="00B65D82"/>
    <w:rsid w:val="00B70852"/>
    <w:rsid w:val="00B708C6"/>
    <w:rsid w:val="00B71A2F"/>
    <w:rsid w:val="00B71B28"/>
    <w:rsid w:val="00B74761"/>
    <w:rsid w:val="00B74AC0"/>
    <w:rsid w:val="00B8047B"/>
    <w:rsid w:val="00B806A1"/>
    <w:rsid w:val="00B8223C"/>
    <w:rsid w:val="00B82831"/>
    <w:rsid w:val="00B82E4E"/>
    <w:rsid w:val="00B83B67"/>
    <w:rsid w:val="00B84BEB"/>
    <w:rsid w:val="00B85DE8"/>
    <w:rsid w:val="00B87230"/>
    <w:rsid w:val="00B905C8"/>
    <w:rsid w:val="00B91DDC"/>
    <w:rsid w:val="00B92564"/>
    <w:rsid w:val="00B93CF0"/>
    <w:rsid w:val="00B9579B"/>
    <w:rsid w:val="00B97B0A"/>
    <w:rsid w:val="00BA0E1A"/>
    <w:rsid w:val="00BA26DD"/>
    <w:rsid w:val="00BA44A3"/>
    <w:rsid w:val="00BA56F9"/>
    <w:rsid w:val="00BA7D67"/>
    <w:rsid w:val="00BB0963"/>
    <w:rsid w:val="00BB0D6D"/>
    <w:rsid w:val="00BB25E2"/>
    <w:rsid w:val="00BB7BC6"/>
    <w:rsid w:val="00BC022A"/>
    <w:rsid w:val="00BC2F89"/>
    <w:rsid w:val="00BC319C"/>
    <w:rsid w:val="00BC345B"/>
    <w:rsid w:val="00BC3A5B"/>
    <w:rsid w:val="00BC4333"/>
    <w:rsid w:val="00BC47A4"/>
    <w:rsid w:val="00BC4ECC"/>
    <w:rsid w:val="00BC57C6"/>
    <w:rsid w:val="00BC7362"/>
    <w:rsid w:val="00BD0680"/>
    <w:rsid w:val="00BD1DE4"/>
    <w:rsid w:val="00BD2A5B"/>
    <w:rsid w:val="00BD2F6E"/>
    <w:rsid w:val="00BD2FE4"/>
    <w:rsid w:val="00BD3682"/>
    <w:rsid w:val="00BE14F8"/>
    <w:rsid w:val="00BE239C"/>
    <w:rsid w:val="00BE28F9"/>
    <w:rsid w:val="00BE311D"/>
    <w:rsid w:val="00BE32A5"/>
    <w:rsid w:val="00BE5D1A"/>
    <w:rsid w:val="00BE6198"/>
    <w:rsid w:val="00BE6483"/>
    <w:rsid w:val="00BE654A"/>
    <w:rsid w:val="00BE7489"/>
    <w:rsid w:val="00BF1DC3"/>
    <w:rsid w:val="00BF2010"/>
    <w:rsid w:val="00BF378A"/>
    <w:rsid w:val="00BF3A44"/>
    <w:rsid w:val="00BF5D65"/>
    <w:rsid w:val="00BF5F3A"/>
    <w:rsid w:val="00BF7BB6"/>
    <w:rsid w:val="00BF7C41"/>
    <w:rsid w:val="00C0005D"/>
    <w:rsid w:val="00C01241"/>
    <w:rsid w:val="00C014CE"/>
    <w:rsid w:val="00C01DCD"/>
    <w:rsid w:val="00C01E7C"/>
    <w:rsid w:val="00C02408"/>
    <w:rsid w:val="00C04318"/>
    <w:rsid w:val="00C05EEB"/>
    <w:rsid w:val="00C1032F"/>
    <w:rsid w:val="00C104EE"/>
    <w:rsid w:val="00C10EE5"/>
    <w:rsid w:val="00C11BF6"/>
    <w:rsid w:val="00C12E53"/>
    <w:rsid w:val="00C13121"/>
    <w:rsid w:val="00C1334B"/>
    <w:rsid w:val="00C133D5"/>
    <w:rsid w:val="00C13433"/>
    <w:rsid w:val="00C1416C"/>
    <w:rsid w:val="00C153C7"/>
    <w:rsid w:val="00C20306"/>
    <w:rsid w:val="00C220C9"/>
    <w:rsid w:val="00C25213"/>
    <w:rsid w:val="00C25667"/>
    <w:rsid w:val="00C25DC7"/>
    <w:rsid w:val="00C26447"/>
    <w:rsid w:val="00C268B6"/>
    <w:rsid w:val="00C26A8B"/>
    <w:rsid w:val="00C273E7"/>
    <w:rsid w:val="00C3307D"/>
    <w:rsid w:val="00C33113"/>
    <w:rsid w:val="00C3473C"/>
    <w:rsid w:val="00C3492D"/>
    <w:rsid w:val="00C3502B"/>
    <w:rsid w:val="00C35B4E"/>
    <w:rsid w:val="00C35EE9"/>
    <w:rsid w:val="00C36C82"/>
    <w:rsid w:val="00C36E4E"/>
    <w:rsid w:val="00C42C8A"/>
    <w:rsid w:val="00C44143"/>
    <w:rsid w:val="00C45AB1"/>
    <w:rsid w:val="00C478ED"/>
    <w:rsid w:val="00C501A9"/>
    <w:rsid w:val="00C51858"/>
    <w:rsid w:val="00C51C24"/>
    <w:rsid w:val="00C51DDC"/>
    <w:rsid w:val="00C538FD"/>
    <w:rsid w:val="00C538FF"/>
    <w:rsid w:val="00C550D4"/>
    <w:rsid w:val="00C570B5"/>
    <w:rsid w:val="00C57208"/>
    <w:rsid w:val="00C614CF"/>
    <w:rsid w:val="00C6248F"/>
    <w:rsid w:val="00C6440A"/>
    <w:rsid w:val="00C66080"/>
    <w:rsid w:val="00C66973"/>
    <w:rsid w:val="00C72775"/>
    <w:rsid w:val="00C7289F"/>
    <w:rsid w:val="00C7412D"/>
    <w:rsid w:val="00C74273"/>
    <w:rsid w:val="00C742CC"/>
    <w:rsid w:val="00C7618C"/>
    <w:rsid w:val="00C77CD6"/>
    <w:rsid w:val="00C81699"/>
    <w:rsid w:val="00C816EF"/>
    <w:rsid w:val="00C81A9C"/>
    <w:rsid w:val="00C822F2"/>
    <w:rsid w:val="00C828B7"/>
    <w:rsid w:val="00C83757"/>
    <w:rsid w:val="00C8380C"/>
    <w:rsid w:val="00C85247"/>
    <w:rsid w:val="00C86049"/>
    <w:rsid w:val="00C901AF"/>
    <w:rsid w:val="00C901F7"/>
    <w:rsid w:val="00C91604"/>
    <w:rsid w:val="00C926AA"/>
    <w:rsid w:val="00C93B36"/>
    <w:rsid w:val="00C9506F"/>
    <w:rsid w:val="00C960B5"/>
    <w:rsid w:val="00C97B97"/>
    <w:rsid w:val="00CA234E"/>
    <w:rsid w:val="00CA3138"/>
    <w:rsid w:val="00CA4461"/>
    <w:rsid w:val="00CA4BF5"/>
    <w:rsid w:val="00CA5119"/>
    <w:rsid w:val="00CA586C"/>
    <w:rsid w:val="00CA6A11"/>
    <w:rsid w:val="00CB1677"/>
    <w:rsid w:val="00CB1C39"/>
    <w:rsid w:val="00CB544B"/>
    <w:rsid w:val="00CB5B21"/>
    <w:rsid w:val="00CB608A"/>
    <w:rsid w:val="00CB7108"/>
    <w:rsid w:val="00CB7459"/>
    <w:rsid w:val="00CC1AF6"/>
    <w:rsid w:val="00CC24D3"/>
    <w:rsid w:val="00CC2B8D"/>
    <w:rsid w:val="00CC33C2"/>
    <w:rsid w:val="00CC73E4"/>
    <w:rsid w:val="00CD031B"/>
    <w:rsid w:val="00CD08F7"/>
    <w:rsid w:val="00CD106E"/>
    <w:rsid w:val="00CD1F29"/>
    <w:rsid w:val="00CD2029"/>
    <w:rsid w:val="00CD7291"/>
    <w:rsid w:val="00CD72CA"/>
    <w:rsid w:val="00CD7C9B"/>
    <w:rsid w:val="00CE09C6"/>
    <w:rsid w:val="00CE0EFA"/>
    <w:rsid w:val="00CE3F3C"/>
    <w:rsid w:val="00CE4176"/>
    <w:rsid w:val="00CE4F03"/>
    <w:rsid w:val="00CE5AD3"/>
    <w:rsid w:val="00CE6432"/>
    <w:rsid w:val="00CE6C2A"/>
    <w:rsid w:val="00CE78E8"/>
    <w:rsid w:val="00CE7F4B"/>
    <w:rsid w:val="00CE7FFA"/>
    <w:rsid w:val="00CF1B9C"/>
    <w:rsid w:val="00CF2EC4"/>
    <w:rsid w:val="00CF46D2"/>
    <w:rsid w:val="00CF4DA5"/>
    <w:rsid w:val="00CF525E"/>
    <w:rsid w:val="00CF63F4"/>
    <w:rsid w:val="00CF64AD"/>
    <w:rsid w:val="00D02760"/>
    <w:rsid w:val="00D041F1"/>
    <w:rsid w:val="00D04425"/>
    <w:rsid w:val="00D049C0"/>
    <w:rsid w:val="00D05694"/>
    <w:rsid w:val="00D06657"/>
    <w:rsid w:val="00D070CA"/>
    <w:rsid w:val="00D074EB"/>
    <w:rsid w:val="00D076B4"/>
    <w:rsid w:val="00D104C3"/>
    <w:rsid w:val="00D1194A"/>
    <w:rsid w:val="00D1273F"/>
    <w:rsid w:val="00D1399A"/>
    <w:rsid w:val="00D14C07"/>
    <w:rsid w:val="00D14D67"/>
    <w:rsid w:val="00D166B8"/>
    <w:rsid w:val="00D17B64"/>
    <w:rsid w:val="00D17EC9"/>
    <w:rsid w:val="00D20DFE"/>
    <w:rsid w:val="00D2204B"/>
    <w:rsid w:val="00D225F9"/>
    <w:rsid w:val="00D23384"/>
    <w:rsid w:val="00D257BF"/>
    <w:rsid w:val="00D30886"/>
    <w:rsid w:val="00D31A77"/>
    <w:rsid w:val="00D32597"/>
    <w:rsid w:val="00D3316A"/>
    <w:rsid w:val="00D3342E"/>
    <w:rsid w:val="00D345FE"/>
    <w:rsid w:val="00D40126"/>
    <w:rsid w:val="00D40179"/>
    <w:rsid w:val="00D40275"/>
    <w:rsid w:val="00D405C3"/>
    <w:rsid w:val="00D44E30"/>
    <w:rsid w:val="00D45614"/>
    <w:rsid w:val="00D46DBB"/>
    <w:rsid w:val="00D46EEE"/>
    <w:rsid w:val="00D47242"/>
    <w:rsid w:val="00D47F9B"/>
    <w:rsid w:val="00D502F8"/>
    <w:rsid w:val="00D5344F"/>
    <w:rsid w:val="00D54C90"/>
    <w:rsid w:val="00D554C0"/>
    <w:rsid w:val="00D5557B"/>
    <w:rsid w:val="00D55CDB"/>
    <w:rsid w:val="00D570F6"/>
    <w:rsid w:val="00D5744D"/>
    <w:rsid w:val="00D626E6"/>
    <w:rsid w:val="00D63446"/>
    <w:rsid w:val="00D650BC"/>
    <w:rsid w:val="00D667BE"/>
    <w:rsid w:val="00D66CC8"/>
    <w:rsid w:val="00D66E8C"/>
    <w:rsid w:val="00D676A0"/>
    <w:rsid w:val="00D7094B"/>
    <w:rsid w:val="00D71143"/>
    <w:rsid w:val="00D712FF"/>
    <w:rsid w:val="00D71D25"/>
    <w:rsid w:val="00D71E37"/>
    <w:rsid w:val="00D72744"/>
    <w:rsid w:val="00D73ADB"/>
    <w:rsid w:val="00D75ECB"/>
    <w:rsid w:val="00D771DF"/>
    <w:rsid w:val="00D83D7D"/>
    <w:rsid w:val="00D849D4"/>
    <w:rsid w:val="00D8511A"/>
    <w:rsid w:val="00D85192"/>
    <w:rsid w:val="00D85FC6"/>
    <w:rsid w:val="00D91CCE"/>
    <w:rsid w:val="00D96DCA"/>
    <w:rsid w:val="00DA1207"/>
    <w:rsid w:val="00DA12D2"/>
    <w:rsid w:val="00DA474C"/>
    <w:rsid w:val="00DA683F"/>
    <w:rsid w:val="00DA7241"/>
    <w:rsid w:val="00DA72D0"/>
    <w:rsid w:val="00DB0E94"/>
    <w:rsid w:val="00DB1798"/>
    <w:rsid w:val="00DB2B0D"/>
    <w:rsid w:val="00DB32A9"/>
    <w:rsid w:val="00DB3BDE"/>
    <w:rsid w:val="00DB407E"/>
    <w:rsid w:val="00DB494C"/>
    <w:rsid w:val="00DB5F84"/>
    <w:rsid w:val="00DB65B9"/>
    <w:rsid w:val="00DB7DC0"/>
    <w:rsid w:val="00DC0069"/>
    <w:rsid w:val="00DC022B"/>
    <w:rsid w:val="00DC1D08"/>
    <w:rsid w:val="00DC2981"/>
    <w:rsid w:val="00DC71F9"/>
    <w:rsid w:val="00DD6672"/>
    <w:rsid w:val="00DE1E3E"/>
    <w:rsid w:val="00DE3759"/>
    <w:rsid w:val="00DE3AA1"/>
    <w:rsid w:val="00DE3C9A"/>
    <w:rsid w:val="00DE4A16"/>
    <w:rsid w:val="00DE6F2D"/>
    <w:rsid w:val="00DF1060"/>
    <w:rsid w:val="00DF14C4"/>
    <w:rsid w:val="00DF1BC7"/>
    <w:rsid w:val="00DF26FE"/>
    <w:rsid w:val="00DF290A"/>
    <w:rsid w:val="00DF47CD"/>
    <w:rsid w:val="00DF5999"/>
    <w:rsid w:val="00DF740E"/>
    <w:rsid w:val="00E01241"/>
    <w:rsid w:val="00E01E66"/>
    <w:rsid w:val="00E04B9A"/>
    <w:rsid w:val="00E04D95"/>
    <w:rsid w:val="00E05FB3"/>
    <w:rsid w:val="00E07C5E"/>
    <w:rsid w:val="00E11CE6"/>
    <w:rsid w:val="00E11E8C"/>
    <w:rsid w:val="00E12BD7"/>
    <w:rsid w:val="00E13769"/>
    <w:rsid w:val="00E1431C"/>
    <w:rsid w:val="00E145A7"/>
    <w:rsid w:val="00E14879"/>
    <w:rsid w:val="00E15A8D"/>
    <w:rsid w:val="00E16228"/>
    <w:rsid w:val="00E1630F"/>
    <w:rsid w:val="00E20024"/>
    <w:rsid w:val="00E20111"/>
    <w:rsid w:val="00E2246D"/>
    <w:rsid w:val="00E23E6B"/>
    <w:rsid w:val="00E25D98"/>
    <w:rsid w:val="00E263DB"/>
    <w:rsid w:val="00E31921"/>
    <w:rsid w:val="00E32A52"/>
    <w:rsid w:val="00E3435A"/>
    <w:rsid w:val="00E35520"/>
    <w:rsid w:val="00E3737E"/>
    <w:rsid w:val="00E400CD"/>
    <w:rsid w:val="00E4276E"/>
    <w:rsid w:val="00E46A94"/>
    <w:rsid w:val="00E50E28"/>
    <w:rsid w:val="00E51718"/>
    <w:rsid w:val="00E53767"/>
    <w:rsid w:val="00E53A01"/>
    <w:rsid w:val="00E55792"/>
    <w:rsid w:val="00E55A4B"/>
    <w:rsid w:val="00E55FCF"/>
    <w:rsid w:val="00E56B42"/>
    <w:rsid w:val="00E624B2"/>
    <w:rsid w:val="00E6354F"/>
    <w:rsid w:val="00E63E1D"/>
    <w:rsid w:val="00E64CF7"/>
    <w:rsid w:val="00E665C5"/>
    <w:rsid w:val="00E70289"/>
    <w:rsid w:val="00E74954"/>
    <w:rsid w:val="00E749F8"/>
    <w:rsid w:val="00E7554C"/>
    <w:rsid w:val="00E75A2D"/>
    <w:rsid w:val="00E8026A"/>
    <w:rsid w:val="00E80935"/>
    <w:rsid w:val="00E809D5"/>
    <w:rsid w:val="00E87699"/>
    <w:rsid w:val="00E9021D"/>
    <w:rsid w:val="00E907B1"/>
    <w:rsid w:val="00E93403"/>
    <w:rsid w:val="00E9624F"/>
    <w:rsid w:val="00E96838"/>
    <w:rsid w:val="00E96B9B"/>
    <w:rsid w:val="00E97BC2"/>
    <w:rsid w:val="00E97DA5"/>
    <w:rsid w:val="00EA0789"/>
    <w:rsid w:val="00EA3BAF"/>
    <w:rsid w:val="00EA473A"/>
    <w:rsid w:val="00EA524A"/>
    <w:rsid w:val="00EB1046"/>
    <w:rsid w:val="00EB1396"/>
    <w:rsid w:val="00EB2030"/>
    <w:rsid w:val="00EB21FF"/>
    <w:rsid w:val="00EB4AA3"/>
    <w:rsid w:val="00EB5BBE"/>
    <w:rsid w:val="00EB66C2"/>
    <w:rsid w:val="00EB6C57"/>
    <w:rsid w:val="00EC15A6"/>
    <w:rsid w:val="00EC34F1"/>
    <w:rsid w:val="00EC3B9B"/>
    <w:rsid w:val="00EC4C2B"/>
    <w:rsid w:val="00EC4CFB"/>
    <w:rsid w:val="00EC57C6"/>
    <w:rsid w:val="00EC6082"/>
    <w:rsid w:val="00ED6248"/>
    <w:rsid w:val="00ED74DB"/>
    <w:rsid w:val="00EE041B"/>
    <w:rsid w:val="00EE16AB"/>
    <w:rsid w:val="00EE5D5F"/>
    <w:rsid w:val="00EE5D60"/>
    <w:rsid w:val="00EE6560"/>
    <w:rsid w:val="00EE6B8E"/>
    <w:rsid w:val="00EE738A"/>
    <w:rsid w:val="00EF0434"/>
    <w:rsid w:val="00EF0B12"/>
    <w:rsid w:val="00EF5088"/>
    <w:rsid w:val="00EF5E4D"/>
    <w:rsid w:val="00EF5FC8"/>
    <w:rsid w:val="00EF6F1C"/>
    <w:rsid w:val="00EF6F8F"/>
    <w:rsid w:val="00EF7090"/>
    <w:rsid w:val="00EF7545"/>
    <w:rsid w:val="00F0177A"/>
    <w:rsid w:val="00F03206"/>
    <w:rsid w:val="00F036D9"/>
    <w:rsid w:val="00F048AE"/>
    <w:rsid w:val="00F0563A"/>
    <w:rsid w:val="00F079D0"/>
    <w:rsid w:val="00F10038"/>
    <w:rsid w:val="00F11020"/>
    <w:rsid w:val="00F1205E"/>
    <w:rsid w:val="00F137D3"/>
    <w:rsid w:val="00F14D76"/>
    <w:rsid w:val="00F1634A"/>
    <w:rsid w:val="00F1796D"/>
    <w:rsid w:val="00F17B85"/>
    <w:rsid w:val="00F20931"/>
    <w:rsid w:val="00F22621"/>
    <w:rsid w:val="00F23F92"/>
    <w:rsid w:val="00F24765"/>
    <w:rsid w:val="00F24876"/>
    <w:rsid w:val="00F25294"/>
    <w:rsid w:val="00F27FFB"/>
    <w:rsid w:val="00F3014E"/>
    <w:rsid w:val="00F303EA"/>
    <w:rsid w:val="00F36C5E"/>
    <w:rsid w:val="00F37891"/>
    <w:rsid w:val="00F40582"/>
    <w:rsid w:val="00F408AA"/>
    <w:rsid w:val="00F40EAF"/>
    <w:rsid w:val="00F43EA8"/>
    <w:rsid w:val="00F469C3"/>
    <w:rsid w:val="00F47E84"/>
    <w:rsid w:val="00F52E28"/>
    <w:rsid w:val="00F5347A"/>
    <w:rsid w:val="00F535C6"/>
    <w:rsid w:val="00F55494"/>
    <w:rsid w:val="00F56644"/>
    <w:rsid w:val="00F56B0E"/>
    <w:rsid w:val="00F56B9E"/>
    <w:rsid w:val="00F57589"/>
    <w:rsid w:val="00F577F3"/>
    <w:rsid w:val="00F6012A"/>
    <w:rsid w:val="00F60E54"/>
    <w:rsid w:val="00F61967"/>
    <w:rsid w:val="00F62330"/>
    <w:rsid w:val="00F65090"/>
    <w:rsid w:val="00F65208"/>
    <w:rsid w:val="00F67A57"/>
    <w:rsid w:val="00F708FB"/>
    <w:rsid w:val="00F717E1"/>
    <w:rsid w:val="00F71825"/>
    <w:rsid w:val="00F73ACE"/>
    <w:rsid w:val="00F75DE8"/>
    <w:rsid w:val="00F800DD"/>
    <w:rsid w:val="00F80302"/>
    <w:rsid w:val="00F80BE8"/>
    <w:rsid w:val="00F82E7B"/>
    <w:rsid w:val="00F83237"/>
    <w:rsid w:val="00F848A1"/>
    <w:rsid w:val="00F849D7"/>
    <w:rsid w:val="00F868D8"/>
    <w:rsid w:val="00F87AE2"/>
    <w:rsid w:val="00F87D7B"/>
    <w:rsid w:val="00F90371"/>
    <w:rsid w:val="00F96A13"/>
    <w:rsid w:val="00F977C8"/>
    <w:rsid w:val="00FA0561"/>
    <w:rsid w:val="00FA083E"/>
    <w:rsid w:val="00FA1470"/>
    <w:rsid w:val="00FA1FB5"/>
    <w:rsid w:val="00FA2011"/>
    <w:rsid w:val="00FA242F"/>
    <w:rsid w:val="00FA3534"/>
    <w:rsid w:val="00FA4F74"/>
    <w:rsid w:val="00FA6845"/>
    <w:rsid w:val="00FA7B46"/>
    <w:rsid w:val="00FB5AE7"/>
    <w:rsid w:val="00FB5F6F"/>
    <w:rsid w:val="00FB7845"/>
    <w:rsid w:val="00FC0A2D"/>
    <w:rsid w:val="00FC36D8"/>
    <w:rsid w:val="00FC3A6A"/>
    <w:rsid w:val="00FC438A"/>
    <w:rsid w:val="00FC4E32"/>
    <w:rsid w:val="00FC5D63"/>
    <w:rsid w:val="00FC6BFA"/>
    <w:rsid w:val="00FC7557"/>
    <w:rsid w:val="00FC79AC"/>
    <w:rsid w:val="00FD1C7E"/>
    <w:rsid w:val="00FD4B35"/>
    <w:rsid w:val="00FD50B0"/>
    <w:rsid w:val="00FD60F5"/>
    <w:rsid w:val="00FD7BEF"/>
    <w:rsid w:val="00FE0063"/>
    <w:rsid w:val="00FE0E04"/>
    <w:rsid w:val="00FE20CE"/>
    <w:rsid w:val="00FE2239"/>
    <w:rsid w:val="00FE3729"/>
    <w:rsid w:val="00FE5857"/>
    <w:rsid w:val="00FE6502"/>
    <w:rsid w:val="00FE6B70"/>
    <w:rsid w:val="00FE7C8C"/>
    <w:rsid w:val="00FF0AC2"/>
    <w:rsid w:val="00FF0E7E"/>
    <w:rsid w:val="00FF0F25"/>
    <w:rsid w:val="00FF1DC5"/>
    <w:rsid w:val="00FF4394"/>
    <w:rsid w:val="00FF46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FB16B35"/>
  <w14:defaultImageDpi w14:val="32767"/>
  <w15:chartTrackingRefBased/>
  <w15:docId w15:val="{781F9418-36EE-4849-A28C-C756C8E8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8" w:qFormat="1"/>
    <w:lsdException w:name="heading 2" w:locked="1" w:uiPriority="8" w:qFormat="1"/>
    <w:lsdException w:name="heading 3" w:locked="1" w:uiPriority="8" w:qFormat="1"/>
    <w:lsdException w:name="heading 4" w:locked="1" w:uiPriority="8"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A9F"/>
    <w:pPr>
      <w:tabs>
        <w:tab w:val="left" w:pos="964"/>
        <w:tab w:val="left" w:pos="1701"/>
        <w:tab w:val="left" w:pos="2552"/>
        <w:tab w:val="left" w:pos="3402"/>
        <w:tab w:val="left" w:pos="4253"/>
        <w:tab w:val="left" w:pos="5103"/>
        <w:tab w:val="left" w:pos="5954"/>
        <w:tab w:val="decimal" w:pos="8222"/>
      </w:tabs>
      <w:spacing w:line="360" w:lineRule="auto"/>
    </w:pPr>
    <w:rPr>
      <w:rFonts w:ascii="Verdana" w:hAnsi="Verdana"/>
      <w:spacing w:val="6"/>
      <w:sz w:val="16"/>
      <w:szCs w:val="16"/>
      <w:lang w:eastAsia="en-US"/>
    </w:rPr>
  </w:style>
  <w:style w:type="paragraph" w:styleId="Overskrift1">
    <w:name w:val="heading 1"/>
    <w:basedOn w:val="Normal"/>
    <w:next w:val="Normal"/>
    <w:link w:val="Overskrift1Tegn"/>
    <w:uiPriority w:val="8"/>
    <w:qFormat/>
    <w:rsid w:val="00EF6F1C"/>
    <w:pPr>
      <w:numPr>
        <w:numId w:val="33"/>
      </w:numPr>
      <w:pBdr>
        <w:bottom w:val="single" w:sz="4" w:space="1" w:color="auto"/>
      </w:pBdr>
      <w:tabs>
        <w:tab w:val="clear" w:pos="964"/>
      </w:tabs>
      <w:spacing w:before="240" w:after="60"/>
      <w:outlineLvl w:val="0"/>
    </w:pPr>
    <w:rPr>
      <w:b/>
      <w:caps/>
      <w:szCs w:val="20"/>
      <w:lang w:val="x-none"/>
    </w:rPr>
  </w:style>
  <w:style w:type="paragraph" w:styleId="Overskrift2">
    <w:name w:val="heading 2"/>
    <w:basedOn w:val="Overskrift1"/>
    <w:next w:val="Normal"/>
    <w:link w:val="Overskrift2Tegn"/>
    <w:uiPriority w:val="8"/>
    <w:qFormat/>
    <w:rsid w:val="00EF6F1C"/>
    <w:pPr>
      <w:numPr>
        <w:ilvl w:val="1"/>
      </w:numPr>
      <w:pBdr>
        <w:bottom w:val="none" w:sz="0" w:space="0" w:color="auto"/>
      </w:pBdr>
      <w:outlineLvl w:val="1"/>
    </w:pPr>
    <w:rPr>
      <w:b w:val="0"/>
      <w:caps w:val="0"/>
      <w:szCs w:val="16"/>
      <w:lang w:val="da-DK"/>
    </w:rPr>
  </w:style>
  <w:style w:type="paragraph" w:styleId="Overskrift3">
    <w:name w:val="heading 3"/>
    <w:basedOn w:val="Overskrift1"/>
    <w:next w:val="Normal"/>
    <w:link w:val="Overskrift3Tegn"/>
    <w:uiPriority w:val="8"/>
    <w:qFormat/>
    <w:rsid w:val="00EF6F1C"/>
    <w:pPr>
      <w:numPr>
        <w:ilvl w:val="2"/>
      </w:numPr>
      <w:pBdr>
        <w:bottom w:val="none" w:sz="0" w:space="0" w:color="auto"/>
      </w:pBdr>
      <w:outlineLvl w:val="2"/>
    </w:pPr>
    <w:rPr>
      <w:b w:val="0"/>
      <w:caps w:val="0"/>
    </w:rPr>
  </w:style>
  <w:style w:type="paragraph" w:styleId="Overskrift4">
    <w:name w:val="heading 4"/>
    <w:basedOn w:val="Overskrift1"/>
    <w:next w:val="Normal"/>
    <w:link w:val="Overskrift4Tegn"/>
    <w:uiPriority w:val="8"/>
    <w:qFormat/>
    <w:rsid w:val="00EF6F1C"/>
    <w:pPr>
      <w:numPr>
        <w:ilvl w:val="3"/>
      </w:numPr>
      <w:pBdr>
        <w:bottom w:val="none" w:sz="0" w:space="0" w:color="auto"/>
      </w:pBdr>
      <w:spacing w:before="60"/>
      <w:outlineLvl w:val="3"/>
    </w:pPr>
    <w:rPr>
      <w:b w:val="0"/>
      <w:bCs/>
      <w:caps w:val="0"/>
      <w:szCs w:val="16"/>
    </w:rPr>
  </w:style>
  <w:style w:type="paragraph" w:styleId="Overskrift5">
    <w:name w:val="heading 5"/>
    <w:basedOn w:val="Overskrift1"/>
    <w:next w:val="Normal"/>
    <w:link w:val="Overskrift5Tegn"/>
    <w:uiPriority w:val="99"/>
    <w:qFormat/>
    <w:rsid w:val="00EF6F1C"/>
    <w:pPr>
      <w:numPr>
        <w:ilvl w:val="4"/>
      </w:numPr>
      <w:pBdr>
        <w:bottom w:val="none" w:sz="0" w:space="0" w:color="auto"/>
      </w:pBdr>
      <w:tabs>
        <w:tab w:val="clear" w:pos="1701"/>
      </w:tabs>
      <w:outlineLvl w:val="4"/>
    </w:pPr>
    <w:rPr>
      <w:rFonts w:ascii="Calibri" w:hAnsi="Calibri"/>
      <w:bCs/>
      <w:i/>
      <w:iCs/>
      <w:caps w:val="0"/>
      <w:sz w:val="26"/>
      <w:szCs w:val="26"/>
    </w:rPr>
  </w:style>
  <w:style w:type="paragraph" w:styleId="Overskrift6">
    <w:name w:val="heading 6"/>
    <w:basedOn w:val="Overskrift1"/>
    <w:next w:val="Normal"/>
    <w:link w:val="Overskrift6Tegn"/>
    <w:uiPriority w:val="99"/>
    <w:qFormat/>
    <w:rsid w:val="00EF6F1C"/>
    <w:pPr>
      <w:numPr>
        <w:ilvl w:val="5"/>
      </w:numPr>
      <w:pBdr>
        <w:bottom w:val="none" w:sz="0" w:space="0" w:color="auto"/>
      </w:pBdr>
      <w:tabs>
        <w:tab w:val="clear" w:pos="1701"/>
        <w:tab w:val="clear" w:pos="2552"/>
        <w:tab w:val="left" w:pos="1814"/>
      </w:tabs>
      <w:outlineLvl w:val="5"/>
    </w:pPr>
    <w:rPr>
      <w:b w:val="0"/>
      <w:caps w:val="0"/>
      <w:sz w:val="22"/>
    </w:rPr>
  </w:style>
  <w:style w:type="paragraph" w:styleId="Overskrift7">
    <w:name w:val="heading 7"/>
    <w:basedOn w:val="Normal"/>
    <w:next w:val="Normal"/>
    <w:link w:val="Overskrift7Tegn"/>
    <w:uiPriority w:val="99"/>
    <w:qFormat/>
    <w:rsid w:val="00EF6F1C"/>
    <w:pPr>
      <w:numPr>
        <w:ilvl w:val="6"/>
        <w:numId w:val="33"/>
      </w:numPr>
      <w:tabs>
        <w:tab w:val="clear" w:pos="964"/>
      </w:tabs>
      <w:spacing w:before="240" w:after="60"/>
      <w:outlineLvl w:val="6"/>
    </w:pPr>
    <w:rPr>
      <w:rFonts w:ascii="Calibri" w:hAnsi="Calibri"/>
      <w:sz w:val="24"/>
      <w:szCs w:val="24"/>
      <w:lang w:val="x-none"/>
    </w:rPr>
  </w:style>
  <w:style w:type="paragraph" w:styleId="Overskrift8">
    <w:name w:val="heading 8"/>
    <w:basedOn w:val="Normal"/>
    <w:next w:val="Normal"/>
    <w:link w:val="Overskrift8Tegn"/>
    <w:uiPriority w:val="99"/>
    <w:qFormat/>
    <w:rsid w:val="00EF6F1C"/>
    <w:pPr>
      <w:numPr>
        <w:ilvl w:val="7"/>
        <w:numId w:val="33"/>
      </w:numPr>
      <w:tabs>
        <w:tab w:val="clear" w:pos="964"/>
        <w:tab w:val="clear" w:pos="1701"/>
      </w:tabs>
      <w:spacing w:before="240" w:after="60"/>
      <w:outlineLvl w:val="7"/>
    </w:pPr>
    <w:rPr>
      <w:rFonts w:ascii="Calibri" w:hAnsi="Calibri"/>
      <w:i/>
      <w:iCs/>
      <w:sz w:val="24"/>
      <w:szCs w:val="24"/>
      <w:lang w:val="x-none"/>
    </w:rPr>
  </w:style>
  <w:style w:type="paragraph" w:styleId="Overskrift9">
    <w:name w:val="heading 9"/>
    <w:basedOn w:val="Normal"/>
    <w:next w:val="Normal"/>
    <w:link w:val="Overskrift9Tegn"/>
    <w:uiPriority w:val="99"/>
    <w:qFormat/>
    <w:rsid w:val="00EF6F1C"/>
    <w:pPr>
      <w:numPr>
        <w:ilvl w:val="8"/>
        <w:numId w:val="33"/>
      </w:numPr>
      <w:tabs>
        <w:tab w:val="clear" w:pos="964"/>
      </w:tabs>
      <w:spacing w:before="240" w:after="60"/>
      <w:outlineLvl w:val="8"/>
    </w:pPr>
    <w:rPr>
      <w:rFonts w:ascii="Cambria" w:hAnsi="Cambria"/>
      <w:sz w:val="20"/>
      <w:szCs w:val="20"/>
      <w:lang w:val="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810587"/>
    <w:rPr>
      <w:rFonts w:ascii="Verdana" w:hAnsi="Verdana" w:cs="Times New Roman"/>
      <w:b/>
      <w:caps/>
      <w:spacing w:val="6"/>
      <w:sz w:val="16"/>
      <w:lang w:eastAsia="en-US"/>
    </w:rPr>
  </w:style>
  <w:style w:type="character" w:customStyle="1" w:styleId="Overskrift2Tegn">
    <w:name w:val="Overskrift 2 Tegn"/>
    <w:link w:val="Overskrift2"/>
    <w:uiPriority w:val="99"/>
    <w:locked/>
    <w:rsid w:val="00810587"/>
    <w:rPr>
      <w:rFonts w:ascii="Verdana" w:hAnsi="Verdana"/>
      <w:spacing w:val="6"/>
      <w:sz w:val="16"/>
      <w:szCs w:val="16"/>
      <w:lang w:val="da-DK" w:eastAsia="en-US" w:bidi="ar-SA"/>
    </w:rPr>
  </w:style>
  <w:style w:type="character" w:customStyle="1" w:styleId="Overskrift3Tegn">
    <w:name w:val="Overskrift 3 Tegn"/>
    <w:link w:val="Overskrift3"/>
    <w:uiPriority w:val="99"/>
    <w:locked/>
    <w:rsid w:val="00C12E53"/>
    <w:rPr>
      <w:rFonts w:ascii="Verdana" w:hAnsi="Verdana" w:cs="Times New Roman"/>
      <w:spacing w:val="6"/>
      <w:sz w:val="16"/>
      <w:lang w:eastAsia="en-US"/>
    </w:rPr>
  </w:style>
  <w:style w:type="character" w:customStyle="1" w:styleId="Overskrift4Tegn">
    <w:name w:val="Overskrift 4 Tegn"/>
    <w:link w:val="Overskrift4"/>
    <w:uiPriority w:val="99"/>
    <w:locked/>
    <w:rsid w:val="0043533D"/>
    <w:rPr>
      <w:rFonts w:ascii="Verdana" w:hAnsi="Verdana"/>
      <w:bCs/>
      <w:spacing w:val="6"/>
      <w:sz w:val="16"/>
      <w:szCs w:val="16"/>
      <w:lang w:eastAsia="en-US"/>
    </w:rPr>
  </w:style>
  <w:style w:type="character" w:customStyle="1" w:styleId="Overskrift5Tegn">
    <w:name w:val="Overskrift 5 Tegn"/>
    <w:link w:val="Overskrift5"/>
    <w:uiPriority w:val="99"/>
    <w:semiHidden/>
    <w:locked/>
    <w:rsid w:val="0043533D"/>
    <w:rPr>
      <w:rFonts w:ascii="Calibri" w:hAnsi="Calibri" w:cs="Times New Roman"/>
      <w:b/>
      <w:bCs/>
      <w:i/>
      <w:iCs/>
      <w:spacing w:val="6"/>
      <w:sz w:val="26"/>
      <w:szCs w:val="26"/>
      <w:lang w:eastAsia="en-US"/>
    </w:rPr>
  </w:style>
  <w:style w:type="character" w:customStyle="1" w:styleId="Overskrift6Tegn">
    <w:name w:val="Overskrift 6 Tegn"/>
    <w:link w:val="Overskrift6"/>
    <w:uiPriority w:val="99"/>
    <w:locked/>
    <w:rsid w:val="00EF6F1C"/>
    <w:rPr>
      <w:rFonts w:ascii="Verdana" w:hAnsi="Verdana" w:cs="Times New Roman"/>
      <w:spacing w:val="6"/>
      <w:sz w:val="22"/>
      <w:lang w:eastAsia="en-US"/>
    </w:rPr>
  </w:style>
  <w:style w:type="character" w:customStyle="1" w:styleId="Overskrift7Tegn">
    <w:name w:val="Overskrift 7 Tegn"/>
    <w:link w:val="Overskrift7"/>
    <w:uiPriority w:val="99"/>
    <w:semiHidden/>
    <w:locked/>
    <w:rsid w:val="0043533D"/>
    <w:rPr>
      <w:rFonts w:ascii="Calibri" w:hAnsi="Calibri" w:cs="Times New Roman"/>
      <w:spacing w:val="6"/>
      <w:sz w:val="24"/>
      <w:szCs w:val="24"/>
      <w:lang w:eastAsia="en-US"/>
    </w:rPr>
  </w:style>
  <w:style w:type="character" w:customStyle="1" w:styleId="Overskrift8Tegn">
    <w:name w:val="Overskrift 8 Tegn"/>
    <w:link w:val="Overskrift8"/>
    <w:uiPriority w:val="99"/>
    <w:semiHidden/>
    <w:locked/>
    <w:rsid w:val="0043533D"/>
    <w:rPr>
      <w:rFonts w:ascii="Calibri" w:hAnsi="Calibri" w:cs="Times New Roman"/>
      <w:i/>
      <w:iCs/>
      <w:spacing w:val="6"/>
      <w:sz w:val="24"/>
      <w:szCs w:val="24"/>
      <w:lang w:eastAsia="en-US"/>
    </w:rPr>
  </w:style>
  <w:style w:type="character" w:customStyle="1" w:styleId="Overskrift9Tegn">
    <w:name w:val="Overskrift 9 Tegn"/>
    <w:link w:val="Overskrift9"/>
    <w:uiPriority w:val="99"/>
    <w:semiHidden/>
    <w:locked/>
    <w:rsid w:val="0043533D"/>
    <w:rPr>
      <w:rFonts w:ascii="Cambria" w:hAnsi="Cambria" w:cs="Times New Roman"/>
      <w:spacing w:val="6"/>
      <w:lang w:eastAsia="en-US"/>
    </w:rPr>
  </w:style>
  <w:style w:type="paragraph" w:styleId="Sidehoved">
    <w:name w:val="header"/>
    <w:basedOn w:val="Normal"/>
    <w:link w:val="SidehovedTegn"/>
    <w:uiPriority w:val="99"/>
    <w:rsid w:val="00EF6F1C"/>
    <w:pPr>
      <w:tabs>
        <w:tab w:val="center" w:pos="4819"/>
        <w:tab w:val="right" w:pos="9638"/>
      </w:tabs>
    </w:pPr>
    <w:rPr>
      <w:lang w:val="x-none"/>
    </w:rPr>
  </w:style>
  <w:style w:type="character" w:customStyle="1" w:styleId="SidehovedTegn">
    <w:name w:val="Sidehoved Tegn"/>
    <w:link w:val="Sidehoved"/>
    <w:uiPriority w:val="99"/>
    <w:semiHidden/>
    <w:locked/>
    <w:rsid w:val="0043533D"/>
    <w:rPr>
      <w:rFonts w:ascii="Verdana" w:hAnsi="Verdana" w:cs="Times New Roman"/>
      <w:spacing w:val="6"/>
      <w:sz w:val="16"/>
      <w:szCs w:val="16"/>
      <w:lang w:eastAsia="en-US"/>
    </w:rPr>
  </w:style>
  <w:style w:type="paragraph" w:styleId="Sidefod">
    <w:name w:val="footer"/>
    <w:basedOn w:val="Normal"/>
    <w:link w:val="SidefodTegn"/>
    <w:uiPriority w:val="99"/>
    <w:rsid w:val="00EF6F1C"/>
    <w:pPr>
      <w:tabs>
        <w:tab w:val="center" w:pos="4819"/>
        <w:tab w:val="right" w:pos="9638"/>
      </w:tabs>
    </w:pPr>
    <w:rPr>
      <w:lang w:val="x-none"/>
    </w:rPr>
  </w:style>
  <w:style w:type="character" w:customStyle="1" w:styleId="SidefodTegn">
    <w:name w:val="Sidefod Tegn"/>
    <w:link w:val="Sidefod"/>
    <w:uiPriority w:val="99"/>
    <w:semiHidden/>
    <w:locked/>
    <w:rsid w:val="0043533D"/>
    <w:rPr>
      <w:rFonts w:ascii="Verdana" w:hAnsi="Verdana" w:cs="Times New Roman"/>
      <w:spacing w:val="6"/>
      <w:sz w:val="16"/>
      <w:szCs w:val="16"/>
      <w:lang w:eastAsia="en-US"/>
    </w:rPr>
  </w:style>
  <w:style w:type="character" w:styleId="Sidetal">
    <w:name w:val="page number"/>
    <w:uiPriority w:val="99"/>
    <w:rsid w:val="00EF6F1C"/>
    <w:rPr>
      <w:rFonts w:ascii="Verdana" w:hAnsi="Verdana" w:cs="Times New Roman"/>
      <w:sz w:val="16"/>
    </w:rPr>
  </w:style>
  <w:style w:type="paragraph" w:styleId="Normalindrykning">
    <w:name w:val="Normal Indent"/>
    <w:basedOn w:val="Normal"/>
    <w:uiPriority w:val="99"/>
    <w:rsid w:val="00EF6F1C"/>
    <w:pPr>
      <w:ind w:left="851"/>
    </w:pPr>
  </w:style>
  <w:style w:type="paragraph" w:styleId="Brdtekst">
    <w:name w:val="Body Text"/>
    <w:basedOn w:val="Normal"/>
    <w:link w:val="BrdtekstTegn"/>
    <w:uiPriority w:val="99"/>
    <w:rsid w:val="00EF6F1C"/>
    <w:pPr>
      <w:tabs>
        <w:tab w:val="left" w:pos="7371"/>
        <w:tab w:val="right" w:pos="9639"/>
      </w:tabs>
      <w:spacing w:line="240" w:lineRule="exact"/>
      <w:ind w:right="3119"/>
    </w:pPr>
    <w:rPr>
      <w:lang w:val="x-none"/>
    </w:rPr>
  </w:style>
  <w:style w:type="character" w:customStyle="1" w:styleId="BrdtekstTegn">
    <w:name w:val="Brødtekst Tegn"/>
    <w:link w:val="Brdtekst"/>
    <w:uiPriority w:val="99"/>
    <w:semiHidden/>
    <w:locked/>
    <w:rsid w:val="0043533D"/>
    <w:rPr>
      <w:rFonts w:ascii="Verdana" w:hAnsi="Verdana" w:cs="Times New Roman"/>
      <w:spacing w:val="6"/>
      <w:sz w:val="16"/>
      <w:szCs w:val="16"/>
      <w:lang w:eastAsia="en-US"/>
    </w:rPr>
  </w:style>
  <w:style w:type="paragraph" w:customStyle="1" w:styleId="Modtager">
    <w:name w:val="Modtager"/>
    <w:basedOn w:val="Normal"/>
    <w:uiPriority w:val="99"/>
    <w:rsid w:val="00EF6F1C"/>
    <w:pPr>
      <w:spacing w:line="240" w:lineRule="auto"/>
    </w:pPr>
  </w:style>
  <w:style w:type="paragraph" w:customStyle="1" w:styleId="Opstilflereniveauer">
    <w:name w:val="Opstil flere niveauer"/>
    <w:basedOn w:val="Normal"/>
    <w:uiPriority w:val="99"/>
    <w:rsid w:val="00EF6F1C"/>
    <w:pPr>
      <w:numPr>
        <w:numId w:val="1"/>
      </w:numPr>
      <w:spacing w:after="120"/>
    </w:pPr>
  </w:style>
  <w:style w:type="paragraph" w:customStyle="1" w:styleId="opstilmat">
    <w:name w:val="opstil m at"/>
    <w:basedOn w:val="Normal"/>
    <w:uiPriority w:val="99"/>
    <w:rsid w:val="00EF6F1C"/>
    <w:pPr>
      <w:numPr>
        <w:numId w:val="2"/>
      </w:numPr>
      <w:spacing w:after="120"/>
    </w:pPr>
  </w:style>
  <w:style w:type="paragraph" w:customStyle="1" w:styleId="Opstilmbogstav">
    <w:name w:val="Opstil m bogstav"/>
    <w:basedOn w:val="Normal"/>
    <w:uiPriority w:val="99"/>
    <w:rsid w:val="00EF6F1C"/>
    <w:pPr>
      <w:numPr>
        <w:numId w:val="3"/>
      </w:numPr>
      <w:spacing w:after="120"/>
    </w:pPr>
  </w:style>
  <w:style w:type="paragraph" w:customStyle="1" w:styleId="opstilmpind">
    <w:name w:val="opstil m pind"/>
    <w:basedOn w:val="Normal"/>
    <w:uiPriority w:val="99"/>
    <w:rsid w:val="00EF6F1C"/>
    <w:pPr>
      <w:numPr>
        <w:numId w:val="4"/>
      </w:numPr>
      <w:spacing w:before="120"/>
    </w:pPr>
  </w:style>
  <w:style w:type="paragraph" w:customStyle="1" w:styleId="Opstilmtal">
    <w:name w:val="Opstil m tal"/>
    <w:basedOn w:val="Normal"/>
    <w:uiPriority w:val="99"/>
    <w:rsid w:val="00EF6F1C"/>
    <w:pPr>
      <w:numPr>
        <w:numId w:val="5"/>
      </w:numPr>
      <w:tabs>
        <w:tab w:val="left" w:pos="567"/>
      </w:tabs>
      <w:spacing w:after="120"/>
    </w:pPr>
  </w:style>
  <w:style w:type="paragraph" w:customStyle="1" w:styleId="OVERSKRIFT0Alt0">
    <w:name w:val="OVERSKRIFT 0 (Alt + 0)"/>
    <w:basedOn w:val="Normal"/>
    <w:uiPriority w:val="99"/>
    <w:rsid w:val="00EF6F1C"/>
    <w:pPr>
      <w:spacing w:before="100" w:beforeAutospacing="1" w:after="100" w:afterAutospacing="1"/>
      <w:ind w:left="964"/>
    </w:pPr>
  </w:style>
  <w:style w:type="paragraph" w:customStyle="1" w:styleId="tabulator">
    <w:name w:val="tabulator"/>
    <w:basedOn w:val="Normal"/>
    <w:uiPriority w:val="99"/>
    <w:rsid w:val="00EF6F1C"/>
    <w:pPr>
      <w:tabs>
        <w:tab w:val="left" w:pos="6804"/>
        <w:tab w:val="right" w:pos="8789"/>
      </w:tabs>
      <w:ind w:right="3402"/>
    </w:pPr>
  </w:style>
  <w:style w:type="paragraph" w:customStyle="1" w:styleId="Vedr">
    <w:name w:val="Vedr"/>
    <w:basedOn w:val="Normal"/>
    <w:uiPriority w:val="99"/>
    <w:rsid w:val="00EF6F1C"/>
    <w:pPr>
      <w:pBdr>
        <w:bottom w:val="single" w:sz="6" w:space="2" w:color="auto"/>
      </w:pBdr>
      <w:ind w:left="851" w:hanging="851"/>
    </w:pPr>
    <w:rPr>
      <w:b/>
    </w:rPr>
  </w:style>
  <w:style w:type="character" w:styleId="Fodnotehenvisning">
    <w:name w:val="footnote reference"/>
    <w:uiPriority w:val="99"/>
    <w:semiHidden/>
    <w:rsid w:val="00EF6F1C"/>
    <w:rPr>
      <w:rFonts w:cs="Times New Roman"/>
      <w:vertAlign w:val="superscript"/>
    </w:rPr>
  </w:style>
  <w:style w:type="paragraph" w:styleId="Fodnotetekst">
    <w:name w:val="footnote text"/>
    <w:basedOn w:val="Normal"/>
    <w:link w:val="FodnotetekstTegn"/>
    <w:uiPriority w:val="99"/>
    <w:semiHidden/>
    <w:rsid w:val="00EF6F1C"/>
    <w:rPr>
      <w:sz w:val="20"/>
      <w:szCs w:val="20"/>
      <w:lang w:val="x-none"/>
    </w:rPr>
  </w:style>
  <w:style w:type="character" w:customStyle="1" w:styleId="FodnotetekstTegn">
    <w:name w:val="Fodnotetekst Tegn"/>
    <w:link w:val="Fodnotetekst"/>
    <w:uiPriority w:val="99"/>
    <w:semiHidden/>
    <w:locked/>
    <w:rsid w:val="0043533D"/>
    <w:rPr>
      <w:rFonts w:ascii="Verdana" w:hAnsi="Verdana" w:cs="Times New Roman"/>
      <w:spacing w:val="6"/>
      <w:sz w:val="20"/>
      <w:szCs w:val="20"/>
      <w:lang w:eastAsia="en-US"/>
    </w:rPr>
  </w:style>
  <w:style w:type="table" w:styleId="Tabel-Gitter">
    <w:name w:val="Table Grid"/>
    <w:basedOn w:val="Tabel-Normal"/>
    <w:uiPriority w:val="99"/>
    <w:rsid w:val="003863D1"/>
    <w:pPr>
      <w:tabs>
        <w:tab w:val="left" w:pos="964"/>
        <w:tab w:val="left" w:pos="1701"/>
        <w:tab w:val="left" w:pos="2552"/>
        <w:tab w:val="left" w:pos="3402"/>
        <w:tab w:val="left" w:pos="4253"/>
        <w:tab w:val="left" w:pos="5103"/>
        <w:tab w:val="left" w:pos="5954"/>
        <w:tab w:val="decimal" w:pos="8222"/>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uiPriority w:val="99"/>
    <w:semiHidden/>
    <w:rsid w:val="00EF6F1C"/>
    <w:rPr>
      <w:rFonts w:cs="Times New Roman"/>
      <w:sz w:val="16"/>
    </w:rPr>
  </w:style>
  <w:style w:type="paragraph" w:styleId="Kommentartekst">
    <w:name w:val="annotation text"/>
    <w:basedOn w:val="Normal"/>
    <w:link w:val="KommentartekstTegn"/>
    <w:uiPriority w:val="99"/>
    <w:semiHidden/>
    <w:rsid w:val="00EF6F1C"/>
    <w:rPr>
      <w:sz w:val="20"/>
      <w:szCs w:val="20"/>
      <w:lang w:val="x-none"/>
    </w:rPr>
  </w:style>
  <w:style w:type="character" w:customStyle="1" w:styleId="KommentartekstTegn">
    <w:name w:val="Kommentartekst Tegn"/>
    <w:link w:val="Kommentartekst"/>
    <w:uiPriority w:val="99"/>
    <w:semiHidden/>
    <w:locked/>
    <w:rsid w:val="0043533D"/>
    <w:rPr>
      <w:rFonts w:ascii="Verdana" w:hAnsi="Verdana" w:cs="Times New Roman"/>
      <w:spacing w:val="6"/>
      <w:sz w:val="20"/>
      <w:szCs w:val="20"/>
      <w:lang w:eastAsia="en-US"/>
    </w:rPr>
  </w:style>
  <w:style w:type="paragraph" w:styleId="Kommentaremne">
    <w:name w:val="annotation subject"/>
    <w:basedOn w:val="Kommentartekst"/>
    <w:next w:val="Kommentartekst"/>
    <w:link w:val="KommentaremneTegn"/>
    <w:uiPriority w:val="99"/>
    <w:semiHidden/>
    <w:rsid w:val="00EF6F1C"/>
    <w:rPr>
      <w:b/>
      <w:bCs/>
    </w:rPr>
  </w:style>
  <w:style w:type="character" w:customStyle="1" w:styleId="KommentaremneTegn">
    <w:name w:val="Kommentaremne Tegn"/>
    <w:link w:val="Kommentaremne"/>
    <w:uiPriority w:val="99"/>
    <w:semiHidden/>
    <w:locked/>
    <w:rsid w:val="0043533D"/>
    <w:rPr>
      <w:rFonts w:ascii="Verdana" w:hAnsi="Verdana" w:cs="Times New Roman"/>
      <w:b/>
      <w:bCs/>
      <w:spacing w:val="6"/>
      <w:sz w:val="20"/>
      <w:szCs w:val="20"/>
      <w:lang w:eastAsia="en-US"/>
    </w:rPr>
  </w:style>
  <w:style w:type="paragraph" w:styleId="Markeringsbobletekst">
    <w:name w:val="Balloon Text"/>
    <w:basedOn w:val="Normal"/>
    <w:link w:val="MarkeringsbobletekstTegn"/>
    <w:uiPriority w:val="99"/>
    <w:semiHidden/>
    <w:rsid w:val="00722A9F"/>
    <w:rPr>
      <w:rFonts w:ascii="Times New Roman" w:hAnsi="Times New Roman"/>
      <w:szCs w:val="20"/>
      <w:lang w:val="x-none"/>
    </w:rPr>
  </w:style>
  <w:style w:type="character" w:customStyle="1" w:styleId="MarkeringsbobletekstTegn">
    <w:name w:val="Markeringsbobletekst Tegn"/>
    <w:link w:val="Markeringsbobletekst"/>
    <w:uiPriority w:val="99"/>
    <w:semiHidden/>
    <w:locked/>
    <w:rsid w:val="00722A9F"/>
    <w:rPr>
      <w:spacing w:val="6"/>
      <w:sz w:val="16"/>
      <w:lang w:val="x-none" w:eastAsia="en-US"/>
    </w:rPr>
  </w:style>
  <w:style w:type="character" w:styleId="Hyperlink">
    <w:name w:val="Hyperlink"/>
    <w:uiPriority w:val="99"/>
    <w:rsid w:val="00EF6F1C"/>
    <w:rPr>
      <w:rFonts w:cs="Times New Roman"/>
      <w:color w:val="0000FF"/>
      <w:u w:val="single"/>
    </w:rPr>
  </w:style>
  <w:style w:type="paragraph" w:styleId="Indholdsfortegnelse1">
    <w:name w:val="toc 1"/>
    <w:basedOn w:val="Normal"/>
    <w:next w:val="Normal"/>
    <w:autoRedefine/>
    <w:uiPriority w:val="39"/>
    <w:rsid w:val="00883C8B"/>
    <w:pPr>
      <w:pBdr>
        <w:bottom w:val="single" w:sz="4" w:space="1" w:color="auto"/>
        <w:between w:val="single" w:sz="4" w:space="1" w:color="auto"/>
      </w:pBdr>
      <w:tabs>
        <w:tab w:val="clear" w:pos="964"/>
        <w:tab w:val="clear" w:pos="1701"/>
        <w:tab w:val="clear" w:pos="2552"/>
        <w:tab w:val="clear" w:pos="3402"/>
        <w:tab w:val="clear" w:pos="4253"/>
        <w:tab w:val="clear" w:pos="5103"/>
        <w:tab w:val="clear" w:pos="5954"/>
        <w:tab w:val="clear" w:pos="8222"/>
        <w:tab w:val="right" w:pos="7926"/>
      </w:tabs>
      <w:spacing w:line="480" w:lineRule="exact"/>
      <w:ind w:left="964" w:hanging="964"/>
    </w:pPr>
    <w:rPr>
      <w:b/>
      <w:caps/>
    </w:rPr>
  </w:style>
  <w:style w:type="paragraph" w:styleId="Indholdsfortegnelse2">
    <w:name w:val="toc 2"/>
    <w:basedOn w:val="Normal"/>
    <w:next w:val="Normal"/>
    <w:autoRedefine/>
    <w:uiPriority w:val="99"/>
    <w:semiHidden/>
    <w:rsid w:val="00EF6F1C"/>
    <w:pPr>
      <w:tabs>
        <w:tab w:val="clear" w:pos="964"/>
        <w:tab w:val="clear" w:pos="1701"/>
        <w:tab w:val="clear" w:pos="2552"/>
        <w:tab w:val="clear" w:pos="3402"/>
        <w:tab w:val="clear" w:pos="4253"/>
        <w:tab w:val="clear" w:pos="5103"/>
        <w:tab w:val="clear" w:pos="5954"/>
        <w:tab w:val="clear" w:pos="8222"/>
      </w:tabs>
      <w:ind w:left="964" w:hanging="964"/>
    </w:pPr>
  </w:style>
  <w:style w:type="paragraph" w:styleId="Indholdsfortegnelse3">
    <w:name w:val="toc 3"/>
    <w:basedOn w:val="Normal"/>
    <w:next w:val="Normal"/>
    <w:autoRedefine/>
    <w:uiPriority w:val="99"/>
    <w:semiHidden/>
    <w:rsid w:val="00EF6F1C"/>
    <w:pPr>
      <w:tabs>
        <w:tab w:val="clear" w:pos="964"/>
        <w:tab w:val="clear" w:pos="1701"/>
        <w:tab w:val="clear" w:pos="2552"/>
        <w:tab w:val="clear" w:pos="3402"/>
        <w:tab w:val="clear" w:pos="4253"/>
        <w:tab w:val="clear" w:pos="5103"/>
        <w:tab w:val="clear" w:pos="5954"/>
        <w:tab w:val="clear" w:pos="8222"/>
      </w:tabs>
      <w:ind w:left="964" w:hanging="964"/>
    </w:pPr>
  </w:style>
  <w:style w:type="paragraph" w:customStyle="1" w:styleId="KontraktOverskrift">
    <w:name w:val="KontraktOverskrift"/>
    <w:basedOn w:val="Normal"/>
    <w:uiPriority w:val="99"/>
    <w:rsid w:val="001B1C40"/>
    <w:pPr>
      <w:pBdr>
        <w:bottom w:val="single" w:sz="4" w:space="1" w:color="auto"/>
      </w:pBdr>
      <w:spacing w:line="240" w:lineRule="exact"/>
    </w:pPr>
    <w:rPr>
      <w:b/>
      <w:caps/>
    </w:rPr>
  </w:style>
  <w:style w:type="paragraph" w:styleId="Liste">
    <w:name w:val="List"/>
    <w:basedOn w:val="Normal"/>
    <w:uiPriority w:val="99"/>
    <w:rsid w:val="001B1C40"/>
    <w:pPr>
      <w:ind w:left="283" w:hanging="283"/>
    </w:pPr>
  </w:style>
  <w:style w:type="paragraph" w:customStyle="1" w:styleId="NoSpacing1">
    <w:name w:val="No Spacing1"/>
    <w:uiPriority w:val="99"/>
    <w:qFormat/>
    <w:rsid w:val="00810587"/>
    <w:pPr>
      <w:tabs>
        <w:tab w:val="left" w:pos="964"/>
        <w:tab w:val="left" w:pos="1701"/>
        <w:tab w:val="left" w:pos="2552"/>
        <w:tab w:val="left" w:pos="3402"/>
        <w:tab w:val="left" w:pos="4253"/>
        <w:tab w:val="left" w:pos="5103"/>
        <w:tab w:val="left" w:pos="5954"/>
        <w:tab w:val="decimal" w:pos="8222"/>
      </w:tabs>
    </w:pPr>
    <w:rPr>
      <w:rFonts w:ascii="Verdana" w:hAnsi="Verdana"/>
      <w:spacing w:val="6"/>
      <w:sz w:val="16"/>
      <w:szCs w:val="16"/>
      <w:lang w:eastAsia="en-US"/>
    </w:rPr>
  </w:style>
  <w:style w:type="paragraph" w:customStyle="1" w:styleId="ListParagraph1">
    <w:name w:val="List Paragraph1"/>
    <w:basedOn w:val="Normal"/>
    <w:uiPriority w:val="99"/>
    <w:qFormat/>
    <w:rsid w:val="00810587"/>
    <w:pPr>
      <w:tabs>
        <w:tab w:val="clear" w:pos="964"/>
        <w:tab w:val="clear" w:pos="2552"/>
        <w:tab w:val="clear" w:pos="3402"/>
        <w:tab w:val="clear" w:pos="4253"/>
        <w:tab w:val="clear" w:pos="5103"/>
        <w:tab w:val="clear" w:pos="5954"/>
        <w:tab w:val="clear" w:pos="8222"/>
        <w:tab w:val="left" w:pos="567"/>
        <w:tab w:val="left" w:pos="1134"/>
      </w:tabs>
      <w:overflowPunct w:val="0"/>
      <w:autoSpaceDE w:val="0"/>
      <w:autoSpaceDN w:val="0"/>
      <w:adjustRightInd w:val="0"/>
      <w:spacing w:line="300" w:lineRule="exact"/>
      <w:ind w:left="720"/>
      <w:contextualSpacing/>
      <w:jc w:val="both"/>
      <w:textAlignment w:val="baseline"/>
    </w:pPr>
    <w:rPr>
      <w:rFonts w:ascii="Times New Roman" w:hAnsi="Times New Roman"/>
      <w:bCs/>
      <w:spacing w:val="0"/>
      <w:sz w:val="23"/>
      <w:szCs w:val="20"/>
      <w:lang w:eastAsia="da-DK"/>
    </w:rPr>
  </w:style>
  <w:style w:type="character" w:styleId="BesgtLink">
    <w:name w:val="FollowedHyperlink"/>
    <w:uiPriority w:val="99"/>
    <w:rsid w:val="00433C9E"/>
    <w:rPr>
      <w:rFonts w:cs="Times New Roman"/>
      <w:color w:val="800080"/>
      <w:u w:val="single"/>
    </w:rPr>
  </w:style>
  <w:style w:type="paragraph" w:styleId="Korrektur">
    <w:name w:val="Revision"/>
    <w:hidden/>
    <w:uiPriority w:val="99"/>
    <w:semiHidden/>
    <w:rsid w:val="00F469C3"/>
    <w:rPr>
      <w:rFonts w:ascii="Verdana" w:hAnsi="Verdana"/>
      <w:spacing w:val="6"/>
      <w:sz w:val="16"/>
      <w:szCs w:val="16"/>
      <w:lang w:eastAsia="en-US"/>
    </w:rPr>
  </w:style>
  <w:style w:type="paragraph" w:customStyle="1" w:styleId="HortenNiveauOverskrift1">
    <w:name w:val="HortenNiveauOverskrift_1"/>
    <w:basedOn w:val="Overskrift1"/>
    <w:next w:val="Normal"/>
    <w:rsid w:val="00C02408"/>
    <w:pPr>
      <w:keepNext/>
      <w:numPr>
        <w:numId w:val="30"/>
      </w:numPr>
      <w:pBdr>
        <w:bottom w:val="none" w:sz="0" w:space="0" w:color="auto"/>
      </w:pBdr>
      <w:tabs>
        <w:tab w:val="clear" w:pos="879"/>
        <w:tab w:val="clear" w:pos="1701"/>
        <w:tab w:val="clear" w:pos="2552"/>
        <w:tab w:val="clear" w:pos="3402"/>
        <w:tab w:val="clear" w:pos="4253"/>
        <w:tab w:val="clear" w:pos="5103"/>
        <w:tab w:val="clear" w:pos="5954"/>
        <w:tab w:val="clear" w:pos="8222"/>
        <w:tab w:val="left" w:pos="1446"/>
        <w:tab w:val="left" w:pos="2013"/>
        <w:tab w:val="left" w:pos="5387"/>
        <w:tab w:val="right" w:pos="7484"/>
      </w:tabs>
      <w:spacing w:before="360" w:after="240" w:line="240" w:lineRule="auto"/>
      <w:jc w:val="both"/>
    </w:pPr>
    <w:rPr>
      <w:rFonts w:ascii="Calibri" w:hAnsi="Calibri"/>
      <w:spacing w:val="0"/>
      <w:sz w:val="22"/>
      <w:szCs w:val="22"/>
      <w:lang w:val="da-DK" w:eastAsia="da-DK"/>
    </w:rPr>
  </w:style>
  <w:style w:type="paragraph" w:customStyle="1" w:styleId="HortenNiveauOverskrift2">
    <w:name w:val="HortenNiveauOverskrift_2"/>
    <w:basedOn w:val="Overskrift2"/>
    <w:next w:val="Normal"/>
    <w:rsid w:val="00C02408"/>
    <w:pPr>
      <w:keepNext/>
      <w:numPr>
        <w:numId w:val="30"/>
      </w:numPr>
      <w:tabs>
        <w:tab w:val="clear" w:pos="879"/>
        <w:tab w:val="clear" w:pos="1701"/>
        <w:tab w:val="clear" w:pos="2552"/>
        <w:tab w:val="clear" w:pos="3402"/>
        <w:tab w:val="clear" w:pos="4253"/>
        <w:tab w:val="clear" w:pos="5103"/>
        <w:tab w:val="clear" w:pos="5954"/>
        <w:tab w:val="clear" w:pos="8222"/>
        <w:tab w:val="left" w:pos="1446"/>
        <w:tab w:val="left" w:pos="2013"/>
        <w:tab w:val="left" w:pos="5387"/>
        <w:tab w:val="right" w:pos="7484"/>
      </w:tabs>
      <w:spacing w:before="0" w:after="240" w:line="240" w:lineRule="auto"/>
      <w:jc w:val="both"/>
    </w:pPr>
    <w:rPr>
      <w:rFonts w:ascii="Calibri" w:hAnsi="Calibri"/>
      <w:b/>
      <w:spacing w:val="0"/>
      <w:sz w:val="22"/>
      <w:szCs w:val="22"/>
      <w:lang w:eastAsia="da-DK"/>
    </w:rPr>
  </w:style>
  <w:style w:type="paragraph" w:customStyle="1" w:styleId="HortenNiveauOverskrift3">
    <w:name w:val="HortenNiveauOverskrift_3"/>
    <w:basedOn w:val="Overskrift3"/>
    <w:next w:val="Normal"/>
    <w:rsid w:val="00C02408"/>
    <w:pPr>
      <w:keepNext/>
      <w:numPr>
        <w:numId w:val="30"/>
      </w:numPr>
      <w:tabs>
        <w:tab w:val="clear" w:pos="879"/>
        <w:tab w:val="clear" w:pos="1701"/>
        <w:tab w:val="clear" w:pos="2552"/>
        <w:tab w:val="clear" w:pos="3402"/>
        <w:tab w:val="clear" w:pos="4253"/>
        <w:tab w:val="clear" w:pos="5103"/>
        <w:tab w:val="clear" w:pos="5954"/>
        <w:tab w:val="clear" w:pos="8222"/>
        <w:tab w:val="left" w:pos="1446"/>
        <w:tab w:val="left" w:pos="2013"/>
        <w:tab w:val="left" w:pos="5387"/>
        <w:tab w:val="right" w:pos="7484"/>
      </w:tabs>
      <w:spacing w:before="0" w:after="240" w:line="240" w:lineRule="auto"/>
      <w:jc w:val="both"/>
    </w:pPr>
    <w:rPr>
      <w:rFonts w:ascii="Calibri" w:hAnsi="Calibri"/>
      <w:i/>
      <w:spacing w:val="0"/>
      <w:sz w:val="22"/>
      <w:lang w:val="da-DK" w:eastAsia="da-DK"/>
    </w:rPr>
  </w:style>
  <w:style w:type="paragraph" w:customStyle="1" w:styleId="HortenNiveauOverskrift4">
    <w:name w:val="HortenNiveauOverskrift_4"/>
    <w:basedOn w:val="Overskrift4"/>
    <w:next w:val="Normal"/>
    <w:qFormat/>
    <w:rsid w:val="00C02408"/>
    <w:pPr>
      <w:keepNext/>
      <w:numPr>
        <w:numId w:val="30"/>
      </w:numPr>
      <w:tabs>
        <w:tab w:val="clear" w:pos="879"/>
        <w:tab w:val="clear" w:pos="1701"/>
        <w:tab w:val="clear" w:pos="2552"/>
        <w:tab w:val="clear" w:pos="3402"/>
        <w:tab w:val="clear" w:pos="4253"/>
        <w:tab w:val="clear" w:pos="5103"/>
        <w:tab w:val="clear" w:pos="5954"/>
        <w:tab w:val="clear" w:pos="8222"/>
        <w:tab w:val="num" w:pos="926"/>
        <w:tab w:val="left" w:pos="1446"/>
        <w:tab w:val="left" w:pos="2013"/>
        <w:tab w:val="left" w:pos="5387"/>
        <w:tab w:val="right" w:pos="7484"/>
      </w:tabs>
      <w:spacing w:before="0" w:after="240" w:line="240" w:lineRule="auto"/>
      <w:ind w:left="926" w:hanging="360"/>
      <w:jc w:val="both"/>
    </w:pPr>
    <w:rPr>
      <w:rFonts w:ascii="Calibri" w:hAnsi="Calibri"/>
      <w:iCs/>
      <w:spacing w:val="0"/>
      <w:sz w:val="22"/>
      <w:szCs w:val="20"/>
      <w:lang w:val="da-DK" w:eastAsia="da-DK"/>
    </w:rPr>
  </w:style>
  <w:style w:type="paragraph" w:customStyle="1" w:styleId="HortenNiveauOverskrift5">
    <w:name w:val="HortenNiveauOverskrift_5"/>
    <w:basedOn w:val="Overskrift5"/>
    <w:next w:val="Normal"/>
    <w:qFormat/>
    <w:rsid w:val="00C02408"/>
    <w:pPr>
      <w:keepNext/>
      <w:numPr>
        <w:numId w:val="30"/>
      </w:numPr>
      <w:tabs>
        <w:tab w:val="clear" w:pos="879"/>
        <w:tab w:val="clear" w:pos="2552"/>
        <w:tab w:val="clear" w:pos="3402"/>
        <w:tab w:val="clear" w:pos="4253"/>
        <w:tab w:val="clear" w:pos="5103"/>
        <w:tab w:val="clear" w:pos="5954"/>
        <w:tab w:val="clear" w:pos="8222"/>
        <w:tab w:val="num" w:pos="926"/>
        <w:tab w:val="left" w:pos="1446"/>
        <w:tab w:val="left" w:pos="2013"/>
        <w:tab w:val="left" w:pos="5387"/>
        <w:tab w:val="right" w:pos="7484"/>
      </w:tabs>
      <w:spacing w:before="0" w:after="240" w:line="240" w:lineRule="auto"/>
      <w:ind w:left="926" w:hanging="360"/>
      <w:jc w:val="both"/>
    </w:pPr>
    <w:rPr>
      <w:b w:val="0"/>
      <w:bCs w:val="0"/>
      <w:i w:val="0"/>
      <w:iCs w:val="0"/>
      <w:spacing w:val="0"/>
      <w:sz w:val="22"/>
      <w:szCs w:val="20"/>
      <w:lang w:val="da-DK" w:eastAsia="da-DK"/>
    </w:rPr>
  </w:style>
  <w:style w:type="paragraph" w:customStyle="1" w:styleId="MTA-overskrift1">
    <w:name w:val="MTA - overskrift 1"/>
    <w:basedOn w:val="Listeafsnit"/>
    <w:qFormat/>
    <w:rsid w:val="00A447A0"/>
    <w:pPr>
      <w:numPr>
        <w:numId w:val="35"/>
      </w:numPr>
      <w:tabs>
        <w:tab w:val="clear" w:pos="964"/>
        <w:tab w:val="clear" w:pos="1701"/>
        <w:tab w:val="clear" w:pos="2552"/>
        <w:tab w:val="clear" w:pos="3402"/>
        <w:tab w:val="clear" w:pos="4253"/>
        <w:tab w:val="clear" w:pos="5103"/>
        <w:tab w:val="clear" w:pos="5954"/>
        <w:tab w:val="clear" w:pos="8222"/>
        <w:tab w:val="num" w:pos="360"/>
      </w:tabs>
      <w:spacing w:line="280" w:lineRule="atLeast"/>
      <w:ind w:left="1304" w:firstLine="0"/>
      <w:contextualSpacing/>
      <w:jc w:val="both"/>
    </w:pPr>
    <w:rPr>
      <w:rFonts w:ascii="Calibri" w:hAnsi="Calibri"/>
      <w:b/>
      <w:spacing w:val="0"/>
      <w:sz w:val="20"/>
      <w:szCs w:val="24"/>
      <w:lang w:eastAsia="da-DK"/>
    </w:rPr>
  </w:style>
  <w:style w:type="paragraph" w:customStyle="1" w:styleId="MTA-overskrift2">
    <w:name w:val="MTA - overskrift 2"/>
    <w:basedOn w:val="Listeafsnit"/>
    <w:link w:val="MTA-overskrift2Tegn"/>
    <w:qFormat/>
    <w:rsid w:val="00A447A0"/>
    <w:pPr>
      <w:numPr>
        <w:ilvl w:val="1"/>
        <w:numId w:val="35"/>
      </w:numPr>
      <w:tabs>
        <w:tab w:val="clear" w:pos="964"/>
        <w:tab w:val="clear" w:pos="1701"/>
        <w:tab w:val="clear" w:pos="2552"/>
        <w:tab w:val="clear" w:pos="3402"/>
        <w:tab w:val="clear" w:pos="4253"/>
        <w:tab w:val="clear" w:pos="5103"/>
        <w:tab w:val="clear" w:pos="5954"/>
        <w:tab w:val="clear" w:pos="8222"/>
      </w:tabs>
      <w:spacing w:line="280" w:lineRule="atLeast"/>
      <w:contextualSpacing/>
      <w:jc w:val="both"/>
    </w:pPr>
    <w:rPr>
      <w:rFonts w:ascii="Calibri" w:hAnsi="Calibri"/>
      <w:spacing w:val="0"/>
      <w:sz w:val="20"/>
      <w:szCs w:val="24"/>
      <w:lang w:eastAsia="da-DK"/>
    </w:rPr>
  </w:style>
  <w:style w:type="character" w:customStyle="1" w:styleId="MTA-overskrift2Tegn">
    <w:name w:val="MTA - overskrift 2 Tegn"/>
    <w:link w:val="MTA-overskrift2"/>
    <w:rsid w:val="00A447A0"/>
    <w:rPr>
      <w:rFonts w:ascii="Calibri" w:hAnsi="Calibri"/>
      <w:szCs w:val="24"/>
    </w:rPr>
  </w:style>
  <w:style w:type="paragraph" w:styleId="Listeafsnit">
    <w:name w:val="List Paragraph"/>
    <w:basedOn w:val="Normal"/>
    <w:uiPriority w:val="34"/>
    <w:qFormat/>
    <w:rsid w:val="00A447A0"/>
    <w:pPr>
      <w:ind w:left="1304"/>
    </w:pPr>
  </w:style>
  <w:style w:type="paragraph" w:customStyle="1" w:styleId="UDKAST">
    <w:name w:val="UDKAST"/>
    <w:rsid w:val="00A87F23"/>
    <w:pPr>
      <w:framePr w:w="3101" w:h="675" w:hSpace="142" w:wrap="around" w:vAnchor="page" w:hAnchor="page" w:x="2320" w:y="1418" w:anchorLock="1"/>
      <w:spacing w:line="280" w:lineRule="exact"/>
    </w:pPr>
    <w:rPr>
      <w:rFonts w:ascii="Gotham Light" w:hAnsi="Gotham Light"/>
      <w:sz w:val="32"/>
      <w:szCs w:val="22"/>
      <w:lang w:eastAsia="sv-SE"/>
    </w:rPr>
  </w:style>
  <w:style w:type="paragraph" w:styleId="Opstilling-talellerbogst">
    <w:name w:val="List Number"/>
    <w:basedOn w:val="Normal"/>
    <w:uiPriority w:val="99"/>
    <w:unhideWhenUsed/>
    <w:locked/>
    <w:rsid w:val="00761E13"/>
    <w:pPr>
      <w:tabs>
        <w:tab w:val="num" w:pos="360"/>
      </w:tabs>
      <w:ind w:left="360" w:hanging="360"/>
      <w:contextualSpacing/>
    </w:pPr>
  </w:style>
  <w:style w:type="character" w:styleId="Ulstomtale">
    <w:name w:val="Unresolved Mention"/>
    <w:uiPriority w:val="99"/>
    <w:semiHidden/>
    <w:unhideWhenUsed/>
    <w:rsid w:val="001B3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98173">
      <w:marLeft w:val="0"/>
      <w:marRight w:val="0"/>
      <w:marTop w:val="0"/>
      <w:marBottom w:val="0"/>
      <w:divBdr>
        <w:top w:val="none" w:sz="0" w:space="0" w:color="auto"/>
        <w:left w:val="none" w:sz="0" w:space="0" w:color="auto"/>
        <w:bottom w:val="none" w:sz="0" w:space="0" w:color="auto"/>
        <w:right w:val="none" w:sz="0" w:space="0" w:color="auto"/>
      </w:divBdr>
    </w:div>
    <w:div w:id="834298174">
      <w:marLeft w:val="0"/>
      <w:marRight w:val="0"/>
      <w:marTop w:val="0"/>
      <w:marBottom w:val="0"/>
      <w:divBdr>
        <w:top w:val="none" w:sz="0" w:space="0" w:color="auto"/>
        <w:left w:val="none" w:sz="0" w:space="0" w:color="auto"/>
        <w:bottom w:val="none" w:sz="0" w:space="0" w:color="auto"/>
        <w:right w:val="none" w:sz="0" w:space="0" w:color="auto"/>
      </w:divBdr>
    </w:div>
    <w:div w:id="834298175">
      <w:marLeft w:val="0"/>
      <w:marRight w:val="0"/>
      <w:marTop w:val="0"/>
      <w:marBottom w:val="0"/>
      <w:divBdr>
        <w:top w:val="none" w:sz="0" w:space="0" w:color="auto"/>
        <w:left w:val="none" w:sz="0" w:space="0" w:color="auto"/>
        <w:bottom w:val="none" w:sz="0" w:space="0" w:color="auto"/>
        <w:right w:val="none" w:sz="0" w:space="0" w:color="auto"/>
      </w:divBdr>
    </w:div>
    <w:div w:id="834298176">
      <w:marLeft w:val="0"/>
      <w:marRight w:val="0"/>
      <w:marTop w:val="0"/>
      <w:marBottom w:val="0"/>
      <w:divBdr>
        <w:top w:val="none" w:sz="0" w:space="0" w:color="auto"/>
        <w:left w:val="none" w:sz="0" w:space="0" w:color="auto"/>
        <w:bottom w:val="none" w:sz="0" w:space="0" w:color="auto"/>
        <w:right w:val="none" w:sz="0" w:space="0" w:color="auto"/>
      </w:divBdr>
    </w:div>
    <w:div w:id="896017394">
      <w:bodyDiv w:val="1"/>
      <w:marLeft w:val="0"/>
      <w:marRight w:val="0"/>
      <w:marTop w:val="0"/>
      <w:marBottom w:val="0"/>
      <w:divBdr>
        <w:top w:val="none" w:sz="0" w:space="0" w:color="auto"/>
        <w:left w:val="none" w:sz="0" w:space="0" w:color="auto"/>
        <w:bottom w:val="none" w:sz="0" w:space="0" w:color="auto"/>
        <w:right w:val="none" w:sz="0" w:space="0" w:color="auto"/>
      </w:divBdr>
    </w:div>
    <w:div w:id="13127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2003\System\BrevBasi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3F0E3B3995BD40A12FBA714551E5B9" ma:contentTypeVersion="14" ma:contentTypeDescription="Opret et nyt dokument." ma:contentTypeScope="" ma:versionID="a4e76f5325b8994eedd5fe7da27bed4c">
  <xsd:schema xmlns:xsd="http://www.w3.org/2001/XMLSchema" xmlns:xs="http://www.w3.org/2001/XMLSchema" xmlns:p="http://schemas.microsoft.com/office/2006/metadata/properties" xmlns:ns2="907f7f15-7eed-4298-bb16-9de11943a09e" xmlns:ns3="4380351e-dd17-46f0-bfa0-35bb2e2eef1d" targetNamespace="http://schemas.microsoft.com/office/2006/metadata/properties" ma:root="true" ma:fieldsID="662ccf7a891c1df63fd98fd1c241eb5a" ns2:_="" ns3:_="">
    <xsd:import namespace="907f7f15-7eed-4298-bb16-9de11943a09e"/>
    <xsd:import namespace="4380351e-dd17-46f0-bfa0-35bb2e2ee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7f15-7eed-4298-bb16-9de11943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d5b38e06-5ba0-4e5f-b171-142f167029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351e-dd17-46f0-bfa0-35bb2e2eef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65b7d-77b5-46f5-af16-5203e318c167}" ma:internalName="TaxCatchAll" ma:showField="CatchAllData" ma:web="4380351e-dd17-46f0-bfa0-35bb2e2e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7f7f15-7eed-4298-bb16-9de11943a09e">
      <Terms xmlns="http://schemas.microsoft.com/office/infopath/2007/PartnerControls"/>
    </lcf76f155ced4ddcb4097134ff3c332f>
    <TaxCatchAll xmlns="4380351e-dd17-46f0-bfa0-35bb2e2eef1d"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ECB19-225E-4ECE-868D-7F434318A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7f15-7eed-4298-bb16-9de11943a09e"/>
    <ds:schemaRef ds:uri="4380351e-dd17-46f0-bfa0-35bb2e2e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6A03E-87ED-4D37-BB73-FC97863C605E}">
  <ds:schemaRefs>
    <ds:schemaRef ds:uri="http://schemas.openxmlformats.org/officeDocument/2006/bibliography"/>
  </ds:schemaRefs>
</ds:datastoreItem>
</file>

<file path=customXml/itemProps3.xml><?xml version="1.0" encoding="utf-8"?>
<ds:datastoreItem xmlns:ds="http://schemas.openxmlformats.org/officeDocument/2006/customXml" ds:itemID="{21A11078-5798-4716-A230-94C1652176A9}">
  <ds:schemaRefs>
    <ds:schemaRef ds:uri="http://schemas.microsoft.com/office/2006/metadata/properties"/>
    <ds:schemaRef ds:uri="http://schemas.microsoft.com/office/infopath/2007/PartnerControls"/>
    <ds:schemaRef ds:uri="907f7f15-7eed-4298-bb16-9de11943a09e"/>
    <ds:schemaRef ds:uri="4380351e-dd17-46f0-bfa0-35bb2e2eef1d"/>
  </ds:schemaRefs>
</ds:datastoreItem>
</file>

<file path=customXml/itemProps4.xml><?xml version="1.0" encoding="utf-8"?>
<ds:datastoreItem xmlns:ds="http://schemas.openxmlformats.org/officeDocument/2006/customXml" ds:itemID="{C4D80607-CD5D-4582-9539-13D9FB6C764C}">
  <ds:schemaRefs>
    <ds:schemaRef ds:uri="http://schemas.microsoft.com/office/2006/metadata/longProperties"/>
  </ds:schemaRefs>
</ds:datastoreItem>
</file>

<file path=customXml/itemProps5.xml><?xml version="1.0" encoding="utf-8"?>
<ds:datastoreItem xmlns:ds="http://schemas.openxmlformats.org/officeDocument/2006/customXml" ds:itemID="{F607A50A-609A-45AC-B156-26E2CAF58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BrevBasis</Template>
  <TotalTime>2</TotalTime>
  <Pages>17</Pages>
  <Words>4276</Words>
  <Characters>25875</Characters>
  <Application>Microsoft Office Word</Application>
  <DocSecurity>0</DocSecurity>
  <Lines>663</Lines>
  <Paragraphs>243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OPI AFTALE (2019) rev. 13.09.19</vt:lpstr>
      <vt:lpstr>OPI-AFTALE (Horten udkast)</vt:lpstr>
    </vt:vector>
  </TitlesOfParts>
  <Company>Rønne &amp; Lundgren &amp; Region Syddanmark</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 AFTALE (2019) rev. 13.09.19</dc:title>
  <dc:subject/>
  <dc:creator>Michael Alstrøm &amp;  Peter Bamberg Jensen</dc:creator>
  <cp:keywords/>
  <cp:lastModifiedBy>Susanne Lygre Overgård</cp:lastModifiedBy>
  <cp:revision>2</cp:revision>
  <cp:lastPrinted>2023-03-16T21:02:00Z</cp:lastPrinted>
  <dcterms:created xsi:type="dcterms:W3CDTF">2026-04-15T16:25:00Z</dcterms:created>
  <dcterms:modified xsi:type="dcterms:W3CDTF">2026-04-15T16:25:00Z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5004797</vt:lpwstr>
  </property>
  <property fmtid="{D5CDD505-2E9C-101B-9397-08002B2CF9AE}" pid="3" name="Classification">
    <vt:lpwstr>Offentlig</vt:lpwstr>
  </property>
  <property fmtid="{D5CDD505-2E9C-101B-9397-08002B2CF9AE}" pid="4" name="LocalAttachment">
    <vt:lpwstr>0</vt:lpwstr>
  </property>
  <property fmtid="{D5CDD505-2E9C-101B-9397-08002B2CF9AE}" pid="5" name="Related">
    <vt:lpwstr>0</vt:lpwstr>
  </property>
  <property fmtid="{D5CDD505-2E9C-101B-9397-08002B2CF9AE}" pid="6" name="CCMOneDriveID">
    <vt:lpwstr/>
  </property>
  <property fmtid="{D5CDD505-2E9C-101B-9397-08002B2CF9AE}" pid="7" name="CCMSystemID">
    <vt:lpwstr>3c37f3dd-6873-4ad3-89e3-75c45e6f0221</vt:lpwstr>
  </property>
  <property fmtid="{D5CDD505-2E9C-101B-9397-08002B2CF9AE}" pid="8" name="CCMVisualId">
    <vt:lpwstr>184196</vt:lpwstr>
  </property>
  <property fmtid="{D5CDD505-2E9C-101B-9397-08002B2CF9AE}" pid="9" name="Finalized">
    <vt:lpwstr>0</vt:lpwstr>
  </property>
  <property fmtid="{D5CDD505-2E9C-101B-9397-08002B2CF9AE}" pid="10" name="CCMIsSharedOnOneDrive">
    <vt:lpwstr>0</vt:lpwstr>
  </property>
  <property fmtid="{D5CDD505-2E9C-101B-9397-08002B2CF9AE}" pid="11" name="CCMOneDriveOwnerID">
    <vt:lpwstr/>
  </property>
  <property fmtid="{D5CDD505-2E9C-101B-9397-08002B2CF9AE}" pid="12" name="CCMTemplateID">
    <vt:lpwstr>0</vt:lpwstr>
  </property>
  <property fmtid="{D5CDD505-2E9C-101B-9397-08002B2CF9AE}" pid="13" name="CCMOneDriveItemID">
    <vt:lpwstr/>
  </property>
  <property fmtid="{D5CDD505-2E9C-101B-9397-08002B2CF9AE}" pid="14" name="CaseRecordNumber">
    <vt:lpwstr>0</vt:lpwstr>
  </property>
  <property fmtid="{D5CDD505-2E9C-101B-9397-08002B2CF9AE}" pid="15" name="CaseID">
    <vt:lpwstr>184196</vt:lpwstr>
  </property>
  <property fmtid="{D5CDD505-2E9C-101B-9397-08002B2CF9AE}" pid="16" name="RegistrationDate">
    <vt:lpwstr/>
  </property>
  <property fmtid="{D5CDD505-2E9C-101B-9397-08002B2CF9AE}" pid="17" name="Dokumenttype">
    <vt:lpwstr/>
  </property>
  <property fmtid="{D5CDD505-2E9C-101B-9397-08002B2CF9AE}" pid="18" name="Bemaerkning">
    <vt:lpwstr/>
  </property>
  <property fmtid="{D5CDD505-2E9C-101B-9397-08002B2CF9AE}" pid="19" name="CCMSystem">
    <vt:lpwstr> </vt:lpwstr>
  </property>
  <property fmtid="{D5CDD505-2E9C-101B-9397-08002B2CF9AE}" pid="20" name="Dokumentdato">
    <vt:lpwstr>2019-06-21T10:39:00Z</vt:lpwstr>
  </property>
  <property fmtid="{D5CDD505-2E9C-101B-9397-08002B2CF9AE}" pid="21" name="Endelig">
    <vt:lpwstr>0</vt:lpwstr>
  </property>
  <property fmtid="{D5CDD505-2E9C-101B-9397-08002B2CF9AE}" pid="22" name="VigtigtDokument">
    <vt:lpwstr>0</vt:lpwstr>
  </property>
  <property fmtid="{D5CDD505-2E9C-101B-9397-08002B2CF9AE}" pid="23" name="Status">
    <vt:lpwstr>Endelig</vt:lpwstr>
  </property>
  <property fmtid="{D5CDD505-2E9C-101B-9397-08002B2CF9AE}" pid="24" name="IsIncomingPost">
    <vt:lpwstr>0</vt:lpwstr>
  </property>
  <property fmtid="{D5CDD505-2E9C-101B-9397-08002B2CF9AE}" pid="25" name="PostID">
    <vt:lpwstr/>
  </property>
  <property fmtid="{D5CDD505-2E9C-101B-9397-08002B2CF9AE}" pid="26" name="Modtagere">
    <vt:lpwstr/>
  </property>
  <property fmtid="{D5CDD505-2E9C-101B-9397-08002B2CF9AE}" pid="27" name="AllIncomingPostListElementId">
    <vt:lpwstr/>
  </property>
  <property fmtid="{D5CDD505-2E9C-101B-9397-08002B2CF9AE}" pid="28" name="Signee">
    <vt:lpwstr/>
  </property>
  <property fmtid="{D5CDD505-2E9C-101B-9397-08002B2CF9AE}" pid="29" name="Korrespondance">
    <vt:lpwstr/>
  </property>
  <property fmtid="{D5CDD505-2E9C-101B-9397-08002B2CF9AE}" pid="30" name="display_urn:schemas-microsoft-com:office:office#Editor">
    <vt:lpwstr>alle i dlsc</vt:lpwstr>
  </property>
  <property fmtid="{D5CDD505-2E9C-101B-9397-08002B2CF9AE}" pid="31" name="Order">
    <vt:lpwstr>6400.00000000000</vt:lpwstr>
  </property>
  <property fmtid="{D5CDD505-2E9C-101B-9397-08002B2CF9AE}" pid="32" name="ContentTypeId">
    <vt:lpwstr>0x0101005D3F0E3B3995BD40A12FBA714551E5B9</vt:lpwstr>
  </property>
  <property fmtid="{D5CDD505-2E9C-101B-9397-08002B2CF9AE}" pid="33" name="NannaBrochMortensen">
    <vt:lpwstr/>
  </property>
  <property fmtid="{D5CDD505-2E9C-101B-9397-08002B2CF9AE}" pid="34" name="display_urn:schemas-microsoft-com:office:office#SharedWithUsers">
    <vt:lpwstr>Maja Fournais Næsheim;Pia Andersen</vt:lpwstr>
  </property>
  <property fmtid="{D5CDD505-2E9C-101B-9397-08002B2CF9AE}" pid="35" name="SharedWithUsers">
    <vt:lpwstr>1795;#Maja Fournais Næsheim;#287;#Pia Andersen</vt:lpwstr>
  </property>
  <property fmtid="{D5CDD505-2E9C-101B-9397-08002B2CF9AE}" pid="36" name="MediaServiceImageTags">
    <vt:lpwstr/>
  </property>
</Properties>
</file>