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after="180"/>
        <w:ind w:left="720"/>
        <w:jc w:val="right"/>
        <w:rPr>
          <w:b w:val="1"/>
          <w:bCs w:val="1"/>
          <w:outline w:val="0"/>
          <w:color w:val="3297c8"/>
          <w:sz w:val="26"/>
          <w:szCs w:val="26"/>
          <w14:textFill>
            <w14:solidFill>
              <w14:srgbClr w14:val="3298C9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rtl w:val="0"/>
          <w:lang w:val="da-DK"/>
          <w14:textFill>
            <w14:solidFill>
              <w14:srgbClr w14:val="000000"/>
            </w14:solidFill>
          </w14:textFill>
        </w:rPr>
        <w:t>Regions</w:t>
      </w:r>
      <w:r>
        <w:rPr>
          <w:b w:val="1"/>
          <w:bCs w:val="1"/>
          <w:outline w:val="0"/>
          <w:color w:val="000000"/>
          <w:sz w:val="28"/>
          <w:szCs w:val="28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b w:val="1"/>
          <w:bCs w:val="1"/>
          <w:outline w:val="0"/>
          <w:color w:val="000000"/>
          <w:sz w:val="28"/>
          <w:szCs w:val="28"/>
          <w:rtl w:val="0"/>
          <w:lang w:val="da-DK"/>
          <w14:textFill>
            <w14:solidFill>
              <w14:srgbClr w14:val="000000"/>
            </w14:solidFill>
          </w14:textFill>
        </w:rPr>
        <w:t>ldrer</w:t>
      </w:r>
      <w:r>
        <w:rPr>
          <w:b w:val="1"/>
          <w:bCs w:val="1"/>
          <w:outline w:val="0"/>
          <w:color w:val="000000"/>
          <w:sz w:val="28"/>
          <w:szCs w:val="28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b w:val="1"/>
          <w:bCs w:val="1"/>
          <w:outline w:val="0"/>
          <w:color w:val="000000"/>
          <w:sz w:val="28"/>
          <w:szCs w:val="28"/>
          <w:rtl w:val="0"/>
          <w:lang w:val="da-DK"/>
          <w14:textFill>
            <w14:solidFill>
              <w14:srgbClr w14:val="000000"/>
            </w14:solidFill>
          </w14:textFill>
        </w:rPr>
        <w:t>det</w:t>
      </w:r>
      <w:r>
        <w:rPr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76200" distB="76200" distL="76200" distR="76200" simplePos="0" relativeHeight="251659264" behindDoc="0" locked="0" layoutInCell="1" allowOverlap="1">
            <wp:simplePos x="0" y="0"/>
            <wp:positionH relativeFrom="margin">
              <wp:posOffset>4886171</wp:posOffset>
            </wp:positionH>
            <wp:positionV relativeFrom="line">
              <wp:posOffset>219641</wp:posOffset>
            </wp:positionV>
            <wp:extent cx="1191869" cy="391329"/>
            <wp:effectExtent l="0" t="0" r="0" b="0"/>
            <wp:wrapThrough wrapText="bothSides" distL="76200" distR="76200">
              <wp:wrapPolygon edited="1">
                <wp:start x="2" y="0"/>
                <wp:lineTo x="2" y="21599"/>
                <wp:lineTo x="21601" y="21599"/>
                <wp:lineTo x="21601" y="0"/>
                <wp:lineTo x="2" y="0"/>
              </wp:wrapPolygon>
            </wp:wrapThrough>
            <wp:docPr id="1073741825" name="officeArt object" descr="Vetfd_RGB_O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etfd_RGB_Org.jpg" descr="Vetfd_RGB_Or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37757"/>
                    <a:stretch>
                      <a:fillRect/>
                    </a:stretch>
                  </pic:blipFill>
                  <pic:spPr>
                    <a:xfrm>
                      <a:off x="0" y="0"/>
                      <a:ext cx="1191869" cy="391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jc w:val="left"/>
      </w:pPr>
    </w:p>
    <w:p>
      <w:pPr>
        <w:pStyle w:val="Brødtekst"/>
        <w:jc w:val="left"/>
      </w:pPr>
    </w:p>
    <w:p>
      <w:pPr>
        <w:pStyle w:val="Brødtekst"/>
        <w:jc w:val="left"/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</w:p>
    <w:p>
      <w:pPr>
        <w:pStyle w:val="Overskrift"/>
        <w:rPr>
          <w:sz w:val="32"/>
          <w:szCs w:val="32"/>
        </w:rPr>
      </w:pPr>
      <w:r>
        <w:rPr>
          <w:sz w:val="32"/>
          <w:szCs w:val="32"/>
          <w:rtl w:val="0"/>
          <w:lang w:val="da-DK"/>
        </w:rPr>
        <w:t>Notat fra</w:t>
      </w:r>
      <w:r>
        <w:rPr>
          <w:sz w:val="32"/>
          <w:szCs w:val="32"/>
          <w:rtl w:val="0"/>
        </w:rPr>
        <w:t xml:space="preserve"> </w:t>
      </w:r>
    </w:p>
    <w:p>
      <w:pPr>
        <w:pStyle w:val="Overskrif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Regions</w:t>
      </w:r>
      <w:r>
        <w:rPr>
          <w:sz w:val="32"/>
          <w:szCs w:val="32"/>
          <w:rtl w:val="0"/>
          <w:lang w:val="da-DK"/>
        </w:rPr>
        <w:t>æ</w:t>
      </w:r>
      <w:r>
        <w:rPr>
          <w:sz w:val="32"/>
          <w:szCs w:val="32"/>
          <w:rtl w:val="0"/>
        </w:rPr>
        <w:t>ldrer</w:t>
      </w:r>
      <w:r>
        <w:rPr>
          <w:sz w:val="32"/>
          <w:szCs w:val="32"/>
          <w:rtl w:val="0"/>
          <w:lang w:val="da-DK"/>
        </w:rPr>
        <w:t>å</w:t>
      </w:r>
      <w:r>
        <w:rPr>
          <w:sz w:val="32"/>
          <w:szCs w:val="32"/>
          <w:rtl w:val="0"/>
          <w:lang w:val="da-DK"/>
        </w:rPr>
        <w:t>dets virksomhedsbes</w:t>
      </w:r>
      <w:r>
        <w:rPr>
          <w:sz w:val="32"/>
          <w:szCs w:val="32"/>
          <w:rtl w:val="0"/>
          <w:lang w:val="da-DK"/>
        </w:rPr>
        <w:t>ø</w:t>
      </w:r>
      <w:r>
        <w:rPr>
          <w:sz w:val="32"/>
          <w:szCs w:val="32"/>
          <w:rtl w:val="0"/>
          <w:lang w:val="da-DK"/>
        </w:rPr>
        <w:t>g i Caf</w:t>
      </w:r>
      <w:r>
        <w:rPr>
          <w:sz w:val="32"/>
          <w:szCs w:val="32"/>
          <w:rtl w:val="0"/>
          <w:lang w:val="da-DK"/>
        </w:rPr>
        <w:t>é</w:t>
      </w:r>
      <w:r>
        <w:rPr>
          <w:sz w:val="32"/>
          <w:szCs w:val="32"/>
          <w:rtl w:val="0"/>
          <w:lang w:val="de-DE"/>
        </w:rPr>
        <w:t xml:space="preserve"> Ingeborg mv.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b w:val="1"/>
          <w:bCs w:val="1"/>
          <w:kern w:val="2"/>
          <w:sz w:val="28"/>
          <w:szCs w:val="28"/>
          <w:u w:color="000000"/>
          <w:rtl w:val="0"/>
        </w:rPr>
        <w:t>Den 22. september 2023 kl. 10 til 15.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  <w:r>
        <w:rPr>
          <w:rFonts w:ascii="Calibri" w:hAnsi="Calibri"/>
          <w:b w:val="1"/>
          <w:bCs w:val="1"/>
          <w:kern w:val="2"/>
          <w:u w:color="000000"/>
          <w:rtl w:val="0"/>
        </w:rPr>
        <w:t>Kl. 10.00</w:t>
      </w:r>
      <w:r>
        <w:rPr>
          <w:rFonts w:ascii="Calibri" w:hAnsi="Calibri"/>
          <w:b w:val="1"/>
          <w:bCs w:val="1"/>
          <w:kern w:val="2"/>
          <w:u w:color="000000"/>
          <w:rtl w:val="0"/>
          <w:lang w:val="da-DK"/>
        </w:rPr>
        <w:t xml:space="preserve">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720" w:right="0" w:firstLine="0"/>
        <w:jc w:val="left"/>
        <w:rPr>
          <w:rFonts w:ascii="Calibri" w:cs="Calibri" w:hAnsi="Calibri" w:eastAsia="Calibri"/>
          <w:b w:val="0"/>
          <w:bCs w:val="0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  <w:lang w:val="da-DK"/>
        </w:rPr>
        <w:t>Medarbejderne p</w:t>
      </w:r>
      <w:r>
        <w:rPr>
          <w:rFonts w:ascii="Calibri" w:hAnsi="Calibri" w:hint="default"/>
          <w:b w:val="0"/>
          <w:bCs w:val="0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  <w:lang w:val="da-DK"/>
        </w:rPr>
        <w:t xml:space="preserve">cafeen serverede en 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  <w:lang w:val="da-DK"/>
        </w:rPr>
        <w:t xml:space="preserve"> morgenmadsanretning 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  <w:lang w:val="da-DK"/>
        </w:rPr>
        <w:t>med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</w:rPr>
        <w:t xml:space="preserve"> ost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  <w:lang w:val="da-DK"/>
        </w:rPr>
        <w:t>,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</w:rPr>
        <w:t xml:space="preserve"> p</w:t>
      </w:r>
      <w:r>
        <w:rPr>
          <w:rFonts w:ascii="Calibri" w:hAnsi="Calibri" w:hint="default"/>
          <w:b w:val="0"/>
          <w:bCs w:val="0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</w:rPr>
        <w:t>l</w:t>
      </w:r>
      <w:r>
        <w:rPr>
          <w:rFonts w:ascii="Calibri" w:hAnsi="Calibri" w:hint="default"/>
          <w:b w:val="0"/>
          <w:bCs w:val="0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</w:rPr>
        <w:t>g,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  <w:lang w:val="da-DK"/>
        </w:rPr>
        <w:t xml:space="preserve"> 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  <w:lang w:val="da-DK"/>
        </w:rPr>
        <w:t>frugt og kaffe/the</w:t>
      </w:r>
      <w:r>
        <w:rPr>
          <w:rFonts w:ascii="Calibri" w:hAnsi="Calibri"/>
          <w:b w:val="0"/>
          <w:bCs w:val="0"/>
          <w:i w:val="1"/>
          <w:iCs w:val="1"/>
          <w:kern w:val="2"/>
          <w:u w:color="000000"/>
          <w:rtl w:val="0"/>
          <w:lang w:val="da-DK"/>
        </w:rPr>
        <w:t>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720" w:right="0" w:firstLine="0"/>
        <w:jc w:val="left"/>
        <w:rPr>
          <w:rFonts w:ascii="Calibri" w:cs="Calibri" w:hAnsi="Calibri" w:eastAsia="Calibri"/>
          <w:b w:val="0"/>
          <w:bCs w:val="0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  <w:r>
        <w:rPr>
          <w:rFonts w:ascii="Calibri" w:hAnsi="Calibri"/>
          <w:b w:val="1"/>
          <w:bCs w:val="1"/>
          <w:kern w:val="2"/>
          <w:u w:color="000000"/>
          <w:rtl w:val="0"/>
        </w:rPr>
        <w:t>Kl. 10.15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  <w:lang w:val="da-DK"/>
        </w:rPr>
        <w:t>Plejecenterleder Marie M. J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kern w:val="2"/>
          <w:u w:color="000000"/>
          <w:rtl w:val="0"/>
          <w:lang w:val="da-DK"/>
        </w:rPr>
        <w:t>rgensen, Knud Lavard Centret</w:t>
      </w:r>
      <w:r>
        <w:rPr>
          <w:rFonts w:ascii="Calibri" w:hAnsi="Calibri"/>
          <w:kern w:val="2"/>
          <w:u w:color="000000"/>
          <w:rtl w:val="0"/>
          <w:lang w:val="da-DK"/>
        </w:rPr>
        <w:t xml:space="preserve"> (herefter KLC)</w:t>
      </w:r>
      <w:r>
        <w:rPr>
          <w:rFonts w:ascii="Calibri" w:hAnsi="Calibri"/>
          <w:kern w:val="2"/>
          <w:u w:color="000000"/>
          <w:rtl w:val="0"/>
          <w:lang w:val="da-DK"/>
        </w:rPr>
        <w:t xml:space="preserve"> fort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kern w:val="2"/>
          <w:u w:color="000000"/>
          <w:rtl w:val="0"/>
          <w:lang w:val="da-DK"/>
        </w:rPr>
        <w:t>ller</w:t>
      </w:r>
      <w:r>
        <w:rPr>
          <w:rFonts w:ascii="Calibri" w:hAnsi="Calibri"/>
          <w:kern w:val="2"/>
          <w:u w:color="000000"/>
          <w:rtl w:val="0"/>
          <w:lang w:val="da-DK"/>
        </w:rPr>
        <w:t>: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Plejecenter, Cafe Ingeborg, Sundhedshus og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ningscenter deler matrikel, men er tre forskellige institutioner.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KLC er en fusion af tre tidligere plejecentre. Der er arbejdet flere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at blive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é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 center. Bygningerne er meget lyse, og der er g</w:t>
      </w:r>
      <w:r>
        <w:rPr>
          <w:rFonts w:ascii="Calibri" w:hAnsi="Calibri"/>
          <w:i w:val="1"/>
          <w:iCs w:val="1"/>
          <w:kern w:val="2"/>
          <w:u w:color="000000"/>
          <w:rtl w:val="0"/>
        </w:rPr>
        <w:t>o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 udenomsarealer.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Alle afdelinger har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 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rdhaver, altaner og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mindre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haver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Langt de fleste, der flytter ind, har brug for hj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lp til at klare hverdagen.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Der er fokus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kompetenceudvikling blandt personalet, og der er opm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rksomhed over for at beboerne er individuelle mennesker og har forskellige behov for omsorg.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Arbejdsmilj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et skal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 godt for at beboerne kan have det godt. Der er ikke personaleflugt, og det er ikke sv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rt at rekruttere medarbejdere. Der er ca. 120 ansatte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plejehjemmet. Der er mange elever, og de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gger ofte en uopfordret ans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gning.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KLC har husassistenter,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det er eget personale, der 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 rent.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Der er 75 somatiske plejepladser, en demensafdeling med 19 pladser og endelig 21 akutpladser, ventepladser  og midlertidige pladser.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Ventepladser er fx for patienter, der kommer hjem fra sygehuset, men ikke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ngere kan klare sig i egen bolig. Ventepladsen er en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vej til plejebolig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”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plads.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Akutpladser skal forebygge indl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ggelser - fx.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skeregulering.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Der bor 19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hver afdeling. Man spiser og ser fjernsyn (mange) sammen. De der ikke har lyst til at spise i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llesskabet, kan spise i eget hjem. Beboerne er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direkt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rer i eget liv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” 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- selvbestemmelses-retten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ttes h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jt. Kan man ikke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selv bestemme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”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, 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KLC i dialog med de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rende vedr.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rgem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30 frivillige fra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ldresagen er en del af centret og arrangerer aktiviteter.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KLC har en bus, der 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rer i kommunen en gang om ugen - alt efter beboernes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nsker.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Nytteindsatsen: ledige i aktivering, hj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lper med forskelligt. Der er samarbejde med institutioner og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hjemmeskoler og -passere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”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Bruger-p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render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d: Der er repr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sentanter af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rende fra 6-7 borgere. Det er vanskeligt at finde beboere, der kan deltage, men der er en enkelt. Der har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ret fokus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maskuline aktiviteter - bl.a.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arbejde.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80% af KLC er ejet af Boligselskab af 1841, resten ejet af kommunen. Udfordringerne ved det er fx. at 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blementet er boligforeningens, ukrudtbek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mpelse er ogs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boligforeningens ansvar. Det havde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ret lettest hvis der var entydigt 100% ejerskab.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  <w:r>
        <w:rPr>
          <w:rFonts w:ascii="Calibri" w:hAnsi="Calibri"/>
          <w:b w:val="1"/>
          <w:bCs w:val="1"/>
          <w:kern w:val="2"/>
          <w:u w:color="000000"/>
          <w:rtl w:val="0"/>
        </w:rPr>
        <w:t>Kl. 10.45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72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  <w:lang w:val="da-DK"/>
        </w:rPr>
        <w:t>Leder af Cafe Ingeborg Anne Mikkelsen fort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kern w:val="2"/>
          <w:u w:color="000000"/>
          <w:rtl w:val="0"/>
          <w:lang w:val="da-DK"/>
        </w:rPr>
        <w:t>ller om Caf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é</w:t>
      </w:r>
      <w:r>
        <w:rPr>
          <w:rFonts w:ascii="Calibri" w:hAnsi="Calibri"/>
          <w:kern w:val="2"/>
          <w:u w:color="000000"/>
          <w:rtl w:val="0"/>
          <w:lang w:val="nl-NL"/>
        </w:rPr>
        <w:t xml:space="preserve"> Ingeborg, de</w:t>
      </w:r>
      <w:r>
        <w:rPr>
          <w:rFonts w:ascii="Calibri" w:hAnsi="Calibri"/>
          <w:kern w:val="2"/>
          <w:u w:color="000000"/>
          <w:rtl w:val="0"/>
          <w:lang w:val="da-DK"/>
        </w:rPr>
        <w:t>n</w:t>
      </w:r>
      <w:r>
        <w:rPr>
          <w:rFonts w:ascii="Calibri" w:hAnsi="Calibri"/>
          <w:kern w:val="2"/>
          <w:u w:color="000000"/>
          <w:rtl w:val="0"/>
          <w:lang w:val="da-DK"/>
        </w:rPr>
        <w:t>s historie, arbejdsopgaver og udvikling.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Caf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é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en er etableret efter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Sociallovgivningen -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§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103 om beskyttet besk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ftigelse. Alle kommunalbestyrelser skal tilbyde borgere med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rtidspension en besk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ftigelse. Kommunerne fik ansvaret ved kommunalreformen.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Caf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é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Ingeborgs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dsel skete for sm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13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siden for at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liv i caf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é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en til KLC. Men der kom ikke mange beboere og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ldre fra byen.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I opstarten var borgernes bekymring over at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rlige medarbejdere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”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skulle arbejde i Caf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é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en: Hygiejne. Derfor er 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kkenet nu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bent, og alle gennemg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et hygiejnekursus.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Man startede med 2 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kkenuddannede og 6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rlige medarbejdere.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rlige medarbejdere er ogs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med i dagligdagen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KLC - opfylder kaffe,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ser evt. h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jt af aviser, bidrager til et gladere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ldreliv og har selv meningsfuld besk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ftligelse.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Kvaliteten af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ldremaden skal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ftes bl.a i samarbejde med kommunens centralk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kken, hvor de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rlige medarbejdere nu ogs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arbejder.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Personer med erhvervet hjerneskade tilbydes aktivitet i mark/have med aktiviteter sammen med en gartner.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Cafeen hylder faglighed, derfor er der ansat faguddannede personer som fx. gartner og kok.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Kommunens biler vaskes af medarbejderne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den lokale brandstation.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Nordeafonden tilbyder samarbejde. Det har givet mulighed for at bringe Cafe Ingeborg ud i de sm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byer - en foodtruck, som bidrager til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llesskaber i de sm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byer rundt om Ringsted.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Desuden har fonden bidraget til en rygeovn og en kok til Foodtrucken OG en cafe til b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rnefamilier med udfordringer - sammen med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ldre.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rlige personer, der ikke kan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 t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 og i rum med larm/uro, tilbydes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rkstedsarbejde med ansat maler og snedker,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rkstedet hedder: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Nedenom og hjem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”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. Et af projekterne de arbejder med er udek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kkener.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Cafeen laver al 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deforplejning til Ringsted kommune.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Jacob 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kkenchef har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ret ansat i 11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r. Al fuldkost laves fra bunden, di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tkost liges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. Sidste skridt er, at der skal kunne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lges mellem flere retter: Frit valg mulighed.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Fuldt n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rende mellemretter i stedet for ikke n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rende desserter. Styrkelse for sm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 spisende.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Sundheds-og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ningscentrets medarbejdere har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ret med i udviklingen af kost til fx. dysfagi-patienter og til borgere med behov for flydende kost.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Al di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tkost laves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rigtig mad,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proteinindholdet bevares.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85%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g er hjemmelavet - (rygeovnen).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Opskrifterne er justeret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al kost kan indg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som bl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dkost,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sten alle kan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 med.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Form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let er at holde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mange som muligt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fuldkost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nge som muligt.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Man leverer 280-300 kuverter om dagen. Frokost, mellemret og aftensmad.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Ern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ringsfordelingen for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ldre borgere modsvarer den, der gives til b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rn og unge: 18% protein, 50% kulhydrat, 32% fedt.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Kommunikation med plejecentre og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rende er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sentlig, for maden ser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naturlig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”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ud og er ikke farvet med nitrit - hvilket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rende skal informeres om.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Det er muligt at samarbejde med Meyers Madhus og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st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tte gennem dem det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rste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"/>
          <w:u w:color="000000"/>
          <w:rtl w:val="0"/>
        </w:rPr>
        <w:br w:type="page"/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  <w:r>
        <w:rPr>
          <w:rFonts w:ascii="Calibri" w:hAnsi="Calibri"/>
          <w:b w:val="1"/>
          <w:bCs w:val="1"/>
          <w:kern w:val="2"/>
          <w:u w:color="000000"/>
          <w:rtl w:val="0"/>
        </w:rPr>
        <w:t>Kl. 11.45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72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  <w:lang w:val="da-DK"/>
        </w:rPr>
        <w:t>Leder af Ringsted Sundhedscenter Pia Kragh fort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kern w:val="2"/>
          <w:u w:color="000000"/>
          <w:rtl w:val="0"/>
          <w:lang w:val="da-DK"/>
        </w:rPr>
        <w:t>ller om centret, dets opgaver og resultater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 Leder af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Sundhed og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”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Ringsteds Sundhedshus best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af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gehus (4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ger og uddannelsesl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ger, samt 2 sygeplejersker), Inkontinensklinik med 1 sygeplejerske og 1 fysioterapeut (unders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gelse, vejledning og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ning), to sygeplejeklinikker, der har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bent alle hverdage bemandet med 2 sygeplejerske som referer til hjemmeplejen, bandagist og skomager 1-2 dage ugentlig, lungesygeplejerske en gang 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nedlig - samarbejde med Slagelse sygehus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’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lungeambulatorium og terapeuter i sundhedscentret, desuden samarbejde med psykiatrien. Samarbejde med patientforeninger: Kr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ftdel (kr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ftens bek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mpelse). Mindfulness del.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Sundhed og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 - 50 ansatte - terapeuter, sosu, konsulenter. Arbejder prim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rt med genoptr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ning efter sundhedslov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§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148. Udskrevne fra sygehus med mange forskellige behov.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Borgere med hjertesygdomme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nu kommunal genoptr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 og er derfor en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sentlig del af brugerne. 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Individuel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 og derefter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hold.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Vedligeholdelsestr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 til de borgere der ikke selv magter at vedligeholde deres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ning. Her kan ogs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gives hj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lp til personlig pleje.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Borgere med demens har et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rligt tilbud, 2 dage ugentlig af 3 timer - st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tte funktionsevnen samt aflastning til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gtef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llen. Resultatet er gladere og mere udadvendte borgere, og aflastningen for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gtef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llen. 5 terapeuter er tilknyttet med befinder sig fysisk sammen med hjemmeplejen.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Abejdsmarkedscentret kan visitere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rdigbehandlede borgere, som endnu ikke er i job/jobtilbud. Der vejledes i den sammenh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ng ogs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mod evt. kommende arbejdsplads.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Dysfagi-patienter rettes der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rlig indsats mod - b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 hjemmeboende og borgere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plejehjem. Terapeuter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ner med borgerne.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Borgere med senf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lger efter hjernerystelse kan fra marts 23 deltage i et tilbud.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Form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let med indsatserne er at h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jne livskvaliteten.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Tilbud efter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§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119 i Sundhedslov: Kostvejledning, rygestop, forebyggende samtaler om alkohol, motionsvejledning, Hjerte-karsygdomme, gigt, rygsmerter, cancer. Fysiske tilbud og mestringstilbud.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 at tackle -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peer to peer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”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undervisning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Alle forebyggelsestilbud afsluttes med en samtale: Hvordan arbejder du selv videre med at fastholde det, du har opn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et. Ligesom der ved starten afholdes en samtale.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Sundhedscentret er aktive i kampagner: Ringstednatten, kampagnecykler, opstart af 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-grupper,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Velf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rdsteknologi - der anvendes app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’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  med sensorbaseret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ningsteknologi.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Borgerne er tilfredse. En brugertilfredshedsunders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gelse fra ministeriet viser henholdsvis 71% og 79% tilfredshed i forhold til de to lovgivninger.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</w:rPr>
        <w:t>K</w:t>
      </w:r>
      <w:r>
        <w:rPr>
          <w:rFonts w:ascii="Calibri" w:hAnsi="Calibri"/>
          <w:b w:val="1"/>
          <w:bCs w:val="1"/>
          <w:kern w:val="2"/>
          <w:u w:color="000000"/>
          <w:rtl w:val="0"/>
        </w:rPr>
        <w:t>l. 12.30</w:t>
      </w:r>
      <w:r>
        <w:rPr>
          <w:rFonts w:ascii="Calibri" w:hAnsi="Calibri"/>
          <w:kern w:val="2"/>
          <w:u w:color="000000"/>
          <w:rtl w:val="0"/>
        </w:rPr>
        <w:t xml:space="preserve"> </w:t>
      </w:r>
      <w:r>
        <w:rPr>
          <w:rFonts w:ascii="Calibri" w:hAnsi="Calibri"/>
          <w:i w:val="1"/>
          <w:iCs w:val="1"/>
          <w:kern w:val="2"/>
          <w:u w:color="000000"/>
          <w:rtl w:val="0"/>
        </w:rPr>
        <w:t>Frokost i Cafe Ingeborg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 med meget flot og 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ttende hjemmelavet sm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rrebr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72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  <w:r>
        <w:rPr>
          <w:rFonts w:ascii="Calibri" w:hAnsi="Calibri"/>
          <w:b w:val="1"/>
          <w:bCs w:val="1"/>
          <w:kern w:val="2"/>
          <w:u w:color="000000"/>
          <w:rtl w:val="0"/>
        </w:rPr>
        <w:t>Kl. 13.30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72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  <w:lang w:val="da-DK"/>
        </w:rPr>
        <w:t>Leder af Hjemmeplejen i Ringsted Kommune, Camilla Hove Lund fort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kern w:val="2"/>
          <w:u w:color="000000"/>
          <w:rtl w:val="0"/>
          <w:lang w:val="da-DK"/>
        </w:rPr>
        <w:t>ller om erfaringerne med at bruge sm</w:t>
      </w:r>
      <w:r>
        <w:rPr>
          <w:rFonts w:ascii="Calibri" w:hAnsi="Calibri" w:hint="default"/>
          <w:kern w:val="2"/>
          <w:u w:color="000000"/>
          <w:rtl w:val="0"/>
        </w:rPr>
        <w:t xml:space="preserve">å </w:t>
      </w:r>
      <w:r>
        <w:rPr>
          <w:rFonts w:ascii="Calibri" w:hAnsi="Calibri"/>
          <w:kern w:val="2"/>
          <w:u w:color="000000"/>
          <w:rtl w:val="0"/>
          <w:lang w:val="da-DK"/>
        </w:rPr>
        <w:t>teams i hjemmeplejen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Der arbejdes i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5 grupper af 3 teams med 8-10 medarbejdere (dagvagter) i hver, sygeplejerskerne 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der i karakter i de sm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teams. De 5 teamledere har ledererfaring. Teams er organiseret lokalt efter geografien.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Starten var i september 2021 - med inspiration fra Holland. Modellen kan ikke overf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res direkte, men kan virke som inspiration. 7 kommuner begyndte -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meget forskellig vis. Ringsted valgte at det skulle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“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gro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”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hos medarbejderne. 1. Workshops med udgangspunkt i social kapital. 2. Herefter mindre workshops, hvor medarbejdernes ideer var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spil. 3. Langsomt overtog medarbejderne - en gruppe ad gangen - ud fra de modeller de foretrak. 4. Projektteamet blev ret hurtigt fri for problemer med at rekruttere og havde ikke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rligt sygef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r. De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vrige teams havde frav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 og problemer, og fra 1. januar annekterede de </w:t>
      </w:r>
      <w:r>
        <w:rPr>
          <w:rFonts w:ascii="Calibri" w:hAnsi="Calibri"/>
          <w:i w:val="1"/>
          <w:iCs w:val="1"/>
          <w:kern w:val="2"/>
          <w:u w:color="000000"/>
          <w:rtl w:val="0"/>
        </w:rPr>
        <w:t>projektteamet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 arbejdsgange.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To sygeplejersker kom tidligt ind i strukturen og talte godt for det over for de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vrige sygeplejersker.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 hj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lpere og assistenter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flere opgaver og opn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st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rre faglighed. Eleverne str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mmer til, der er faldende sygefrav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og st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rre trivsel.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Visitatorer kan informeres via fagfolkene og beh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ver ikke altid at tage ud til borgerne.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Borgerne bliver spurgt til deres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nsker for hj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lpen.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Er der en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konomisk gevinst sp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rger chefer/politikere?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Nogle grupper er langsommere end andre. Der er derfor forskel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den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konomiske gevinst mellem de enkelte grupper. I juni/juli er vikarudgifterne 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et fra 4 mill til ca. 1,5 mill. i hjemmeplejen.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Planl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gningen af arbejdet klares i teamet,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opgavel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sningen klares.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Eksterne vikarer afskaffes stort set, men der ans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ttes flyvere.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Samarbejdsrelationer har haft stor opm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rksomhed. Ligesom psykologisk tryghed. Pengene er fundet i eget budget. Der er sagt farvel til en del medarbejdere - hvis man ikke ville 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den vej, 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tte man forlade arbejdet.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Ledelsesrollen i de lokale teams er en udfordring for nogle. Det kan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 vanskeligt at have tilliden til alle.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Ting tager tid. Der skal t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lmodighed med i bagagen for at f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det til at fungere.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b w:val="1"/>
          <w:bCs w:val="1"/>
          <w:kern w:val="2"/>
          <w:u w:color="000000"/>
          <w:rtl w:val="0"/>
        </w:rPr>
        <w:t>Kl. 14.15</w:t>
      </w:r>
      <w:r>
        <w:rPr>
          <w:rFonts w:ascii="Calibri" w:hAnsi="Calibri"/>
          <w:kern w:val="2"/>
          <w:u w:color="000000"/>
          <w:rtl w:val="0"/>
          <w:lang w:val="de-DE"/>
        </w:rPr>
        <w:t xml:space="preserve"> Kaffepause</w:t>
      </w:r>
      <w:r>
        <w:rPr>
          <w:rFonts w:ascii="Calibri" w:hAnsi="Calibri"/>
          <w:kern w:val="2"/>
          <w:u w:color="000000"/>
          <w:rtl w:val="0"/>
          <w:lang w:val="da-DK"/>
        </w:rPr>
        <w:t xml:space="preserve"> med brownie og store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”</w:t>
      </w:r>
      <w:r>
        <w:rPr>
          <w:rFonts w:ascii="Calibri" w:hAnsi="Calibri"/>
          <w:kern w:val="2"/>
          <w:u w:color="000000"/>
          <w:rtl w:val="0"/>
          <w:lang w:val="da-DK"/>
        </w:rPr>
        <w:t>sm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kern w:val="2"/>
          <w:u w:color="000000"/>
          <w:rtl w:val="0"/>
          <w:lang w:val="da-DK"/>
        </w:rPr>
        <w:t>kager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”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2"/>
          <w:u w:color="000000"/>
          <w:rtl w:val="0"/>
        </w:rPr>
      </w:pPr>
      <w:r>
        <w:rPr>
          <w:rFonts w:ascii="Calibri" w:hAnsi="Calibri"/>
          <w:b w:val="1"/>
          <w:bCs w:val="1"/>
          <w:kern w:val="2"/>
          <w:u w:color="000000"/>
          <w:rtl w:val="0"/>
        </w:rPr>
        <w:t>Kl. 14.30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720" w:right="0" w:firstLine="0"/>
        <w:jc w:val="left"/>
        <w:rPr>
          <w:rFonts w:ascii="Calibri" w:cs="Calibri" w:hAnsi="Calibri" w:eastAsia="Calibri"/>
          <w:kern w:val="2"/>
          <w:u w:color="000000"/>
          <w:rtl w:val="0"/>
        </w:rPr>
      </w:pPr>
      <w:r>
        <w:rPr>
          <w:rFonts w:ascii="Calibri" w:hAnsi="Calibri"/>
          <w:kern w:val="2"/>
          <w:u w:color="000000"/>
          <w:rtl w:val="0"/>
          <w:lang w:val="en-US"/>
        </w:rPr>
        <w:t>Formand for Regions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kern w:val="2"/>
          <w:u w:color="000000"/>
          <w:rtl w:val="0"/>
        </w:rPr>
        <w:t>ldrer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kern w:val="2"/>
          <w:u w:color="000000"/>
          <w:rtl w:val="0"/>
          <w:lang w:val="da-DK"/>
        </w:rPr>
        <w:t>det Flemming Tejmers fort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kern w:val="2"/>
          <w:u w:color="000000"/>
          <w:rtl w:val="0"/>
        </w:rPr>
        <w:t>ller om Regions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kern w:val="2"/>
          <w:u w:color="000000"/>
          <w:rtl w:val="0"/>
        </w:rPr>
        <w:t>ldrer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kern w:val="2"/>
          <w:u w:color="000000"/>
          <w:rtl w:val="0"/>
        </w:rPr>
        <w:t>dets h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kern w:val="2"/>
          <w:u w:color="000000"/>
          <w:rtl w:val="0"/>
        </w:rPr>
        <w:t>ringssvar til Region Sj</w:t>
      </w:r>
      <w:r>
        <w:rPr>
          <w:rFonts w:ascii="Calibri" w:hAnsi="Calibri" w:hint="default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kern w:val="2"/>
          <w:u w:color="000000"/>
          <w:rtl w:val="0"/>
          <w:lang w:val="da-DK"/>
        </w:rPr>
        <w:t xml:space="preserve">llands Sundhedsaftale 2024 </w:t>
      </w:r>
      <w:r>
        <w:rPr>
          <w:rFonts w:ascii="Calibri" w:hAnsi="Calibri" w:hint="default"/>
          <w:kern w:val="2"/>
          <w:u w:color="000000"/>
          <w:rtl w:val="0"/>
        </w:rPr>
        <w:t xml:space="preserve">– </w:t>
      </w:r>
      <w:r>
        <w:rPr>
          <w:rFonts w:ascii="Calibri" w:hAnsi="Calibri"/>
          <w:kern w:val="2"/>
          <w:u w:color="000000"/>
          <w:rtl w:val="0"/>
        </w:rPr>
        <w:t>2027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Opsummering af resultaterne fra nuv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rende sundhedsaftale med sammenk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dning af Sundhedslov-Servicelov.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Den nye Sundhedsaftale kan have et reelt indhold. FU har is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 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peget Borgere med demenssygdomme, e-hospital, digitale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sninger - herunder ogs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fra almen praksis, sundhedsklynger, patientforl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b med - tids- og m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ltal, 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rbare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ldre, samt forskningsindsatsen - bl.a.at g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 mindre og etikken i et v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 xml:space="preserve">rdigt 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ldreliv, ikke-digitale borgere - analoge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sninger og telemedicinske l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sninger. FU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’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s h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ø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ringssvar er vedh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ftet.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P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 xml:space="preserve">å 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regionens hjemmeside vil der fremover kunne ses referater, dagsordener og materialer fra Regions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æ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ldrer</w:t>
      </w:r>
      <w:r>
        <w:rPr>
          <w:rFonts w:ascii="Calibri" w:hAnsi="Calibri" w:hint="default"/>
          <w:i w:val="1"/>
          <w:iCs w:val="1"/>
          <w:kern w:val="2"/>
          <w:u w:color="000000"/>
          <w:rtl w:val="0"/>
          <w:lang w:val="da-DK"/>
        </w:rPr>
        <w:t>å</w:t>
      </w:r>
      <w:r>
        <w:rPr>
          <w:rFonts w:ascii="Calibri" w:hAnsi="Calibri"/>
          <w:i w:val="1"/>
          <w:iCs w:val="1"/>
          <w:kern w:val="2"/>
          <w:u w:color="000000"/>
          <w:rtl w:val="0"/>
          <w:lang w:val="da-DK"/>
        </w:rPr>
        <w:t>det.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40" w:line="259" w:lineRule="auto"/>
        <w:ind w:left="720" w:right="0" w:firstLine="0"/>
        <w:jc w:val="left"/>
        <w:rPr>
          <w:rFonts w:ascii="Calibri" w:cs="Calibri" w:hAnsi="Calibri" w:eastAsia="Calibri"/>
          <w:i w:val="1"/>
          <w:iCs w:val="1"/>
          <w:kern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1"/>
          <w:bCs w:val="1"/>
          <w:kern w:val="2"/>
          <w:u w:color="000000"/>
          <w:rtl w:val="0"/>
        </w:rPr>
        <w:t>Kl. 15.00</w:t>
      </w:r>
      <w:r>
        <w:rPr>
          <w:rFonts w:ascii="Calibri" w:hAnsi="Calibri"/>
          <w:b w:val="1"/>
          <w:bCs w:val="1"/>
          <w:kern w:val="2"/>
          <w:u w:color="000000"/>
          <w:rtl w:val="0"/>
          <w:lang w:val="da-DK"/>
        </w:rPr>
        <w:t xml:space="preserve"> </w:t>
      </w:r>
      <w:r>
        <w:rPr>
          <w:rFonts w:ascii="Calibri" w:hAnsi="Calibri"/>
          <w:kern w:val="2"/>
          <w:u w:color="000000"/>
          <w:rtl w:val="0"/>
          <w:lang w:val="da-DK"/>
        </w:rPr>
        <w:t xml:space="preserve">Afslutning og tak for </w:t>
      </w:r>
      <w:r>
        <w:rPr>
          <w:rFonts w:ascii="Calibri" w:hAnsi="Calibri"/>
          <w:kern w:val="2"/>
          <w:u w:color="000000"/>
          <w:rtl w:val="0"/>
          <w:lang w:val="da-DK"/>
        </w:rPr>
        <w:t>en indholdsrig dag</w:t>
      </w:r>
      <w:r>
        <w:rPr>
          <w:rFonts w:ascii="Calibri" w:hAnsi="Calibri"/>
          <w:kern w:val="2"/>
          <w:u w:color="000000"/>
          <w:rtl w:val="0"/>
        </w:rPr>
        <w:t>.</w:t>
      </w:r>
      <w:r>
        <w:rPr>
          <w:rFonts w:ascii="Calibri" w:cs="Calibri" w:hAnsi="Calibri" w:eastAsia="Calibri"/>
          <w:kern w:val="2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720" w:right="1134" w:bottom="1134" w:left="1134" w:header="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  <w:tab/>
    </w:r>
    <w:r>
      <w:rPr>
        <w:sz w:val="20"/>
        <w:szCs w:val="20"/>
        <w:rtl w:val="0"/>
        <w:lang w:val="da-DK"/>
      </w:rPr>
      <w:t xml:space="preserve">Side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da-DK"/>
      </w:rPr>
      <w:t xml:space="preserve"> af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